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71" w:rsidRDefault="00361B68">
      <w:pPr>
        <w:spacing w:after="240"/>
        <w:ind w:rightChars="180" w:right="378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账户业务申请表（机构）</w:t>
      </w:r>
    </w:p>
    <w:p w:rsidR="00C42971" w:rsidRDefault="00361B68">
      <w:pPr>
        <w:ind w:rightChars="180" w:right="378" w:firstLineChars="200" w:firstLine="420"/>
        <w:rPr>
          <w:rFonts w:ascii="楷体_GB2312" w:eastAsia="楷体_GB2312" w:hAnsi="宋体"/>
          <w:szCs w:val="21"/>
          <w:u w:val="single"/>
        </w:rPr>
      </w:pPr>
      <w:r>
        <w:rPr>
          <w:rFonts w:ascii="楷体_GB2312" w:eastAsia="楷体_GB2312" w:hAnsi="宋体" w:hint="eastAsia"/>
          <w:szCs w:val="21"/>
        </w:rPr>
        <w:t>账户名称：</w:t>
      </w:r>
      <w:r>
        <w:rPr>
          <w:rFonts w:ascii="楷体_GB2312" w:eastAsia="楷体_GB2312" w:hAnsi="宋体" w:hint="eastAsia"/>
          <w:szCs w:val="21"/>
          <w:u w:val="single"/>
        </w:rPr>
        <w:t xml:space="preserve">         </w:t>
      </w:r>
      <w:r w:rsidR="00160402">
        <w:rPr>
          <w:rFonts w:ascii="楷体_GB2312" w:eastAsia="楷体_GB2312" w:hAnsi="宋体"/>
          <w:szCs w:val="21"/>
          <w:u w:val="single"/>
        </w:rPr>
        <w:t xml:space="preserve"> </w:t>
      </w:r>
      <w:r>
        <w:rPr>
          <w:rFonts w:ascii="楷体_GB2312" w:eastAsia="楷体_GB2312" w:hAnsi="宋体" w:hint="eastAsia"/>
          <w:szCs w:val="21"/>
          <w:u w:val="single"/>
        </w:rPr>
        <w:t xml:space="preserve">                                                             </w:t>
      </w:r>
      <w:r>
        <w:rPr>
          <w:rFonts w:ascii="楷体_GB2312" w:eastAsia="楷体_GB2312" w:hAnsi="宋体"/>
          <w:szCs w:val="21"/>
          <w:u w:val="single"/>
        </w:rPr>
        <w:t xml:space="preserve">               </w:t>
      </w:r>
    </w:p>
    <w:p w:rsidR="00C42971" w:rsidRDefault="00361B68">
      <w:pPr>
        <w:ind w:right="180" w:firstLineChars="200" w:firstLine="420"/>
        <w:rPr>
          <w:szCs w:val="21"/>
        </w:rPr>
      </w:pPr>
      <w:r>
        <w:rPr>
          <w:rFonts w:ascii="楷体_GB2312" w:eastAsia="楷体_GB2312" w:hAnsi="宋体" w:hint="eastAsia"/>
          <w:szCs w:val="21"/>
        </w:rPr>
        <w:t>基金账号：</w:t>
      </w:r>
      <w:r>
        <w:rPr>
          <w:rFonts w:ascii="楷体_GB2312" w:eastAsia="楷体_GB2312" w:hAnsi="宋体" w:hint="eastAsia"/>
          <w:szCs w:val="21"/>
          <w:u w:val="single"/>
        </w:rPr>
        <w:t xml:space="preserve">            </w:t>
      </w:r>
      <w:r>
        <w:rPr>
          <w:rFonts w:ascii="楷体_GB2312" w:eastAsia="楷体_GB2312" w:hAnsi="宋体"/>
          <w:szCs w:val="21"/>
          <w:u w:val="single"/>
        </w:rPr>
        <w:t xml:space="preserve">   </w:t>
      </w:r>
      <w:r>
        <w:rPr>
          <w:rFonts w:ascii="楷体_GB2312" w:eastAsia="楷体_GB2312" w:hAnsi="宋体" w:hint="eastAsia"/>
          <w:szCs w:val="21"/>
          <w:u w:val="single"/>
        </w:rPr>
        <w:t xml:space="preserve">        </w:t>
      </w:r>
      <w:r>
        <w:rPr>
          <w:rFonts w:ascii="楷体_GB2312" w:eastAsia="楷体_GB2312" w:hint="eastAsia"/>
          <w:szCs w:val="21"/>
        </w:rPr>
        <w:t>（新开户免填）</w:t>
      </w:r>
      <w:r>
        <w:rPr>
          <w:rFonts w:ascii="楷体_GB2312" w:eastAsia="楷体_GB2312" w:hAnsi="宋体" w:hint="eastAsia"/>
          <w:szCs w:val="21"/>
        </w:rPr>
        <w:t>交易账号：</w:t>
      </w:r>
      <w:r>
        <w:rPr>
          <w:rFonts w:ascii="楷体_GB2312" w:eastAsia="楷体_GB2312" w:hAnsi="宋体" w:hint="eastAsia"/>
          <w:szCs w:val="21"/>
          <w:u w:val="single"/>
        </w:rPr>
        <w:t xml:space="preserve">                        </w:t>
      </w:r>
      <w:r>
        <w:rPr>
          <w:rFonts w:ascii="楷体_GB2312" w:eastAsia="楷体_GB2312" w:hint="eastAsia"/>
          <w:szCs w:val="21"/>
        </w:rPr>
        <w:t>（新开户免填）</w:t>
      </w:r>
    </w:p>
    <w:p w:rsidR="00992456" w:rsidRPr="00992456" w:rsidRDefault="00992456" w:rsidP="00992456">
      <w:pPr>
        <w:ind w:rightChars="201" w:right="422" w:firstLineChars="200" w:firstLine="420"/>
        <w:jc w:val="left"/>
        <w:rPr>
          <w:rFonts w:ascii="楷体_GB2312" w:eastAsia="楷体_GB2312" w:hAnsi="宋体"/>
          <w:szCs w:val="21"/>
        </w:rPr>
      </w:pPr>
      <w:r w:rsidRPr="00992456">
        <w:rPr>
          <w:rFonts w:ascii="楷体_GB2312" w:eastAsia="楷体_GB2312" w:hAnsi="宋体" w:hint="eastAsia"/>
          <w:szCs w:val="21"/>
        </w:rPr>
        <w:t>业务</w:t>
      </w:r>
      <w:r w:rsidRPr="00992456">
        <w:rPr>
          <w:rFonts w:ascii="楷体_GB2312" w:eastAsia="楷体_GB2312" w:hAnsi="宋体"/>
          <w:szCs w:val="21"/>
        </w:rPr>
        <w:t>申请类型</w:t>
      </w:r>
      <w:r>
        <w:rPr>
          <w:rFonts w:ascii="楷体_GB2312" w:eastAsia="楷体_GB2312" w:hAnsi="宋体" w:hint="eastAsia"/>
          <w:szCs w:val="21"/>
        </w:rPr>
        <w:t>：</w:t>
      </w:r>
    </w:p>
    <w:p w:rsidR="00C42971" w:rsidRDefault="00361B68">
      <w:pPr>
        <w:ind w:rightChars="201" w:right="422" w:firstLineChars="235" w:firstLine="425"/>
        <w:jc w:val="distribute"/>
        <w:rPr>
          <w:rFonts w:ascii="楷体_GB2312" w:eastAsia="楷体_GB2312" w:hAnsi="宋体"/>
          <w:b/>
          <w:bCs/>
          <w:sz w:val="18"/>
          <w:szCs w:val="18"/>
        </w:rPr>
      </w:pPr>
      <w:r>
        <w:rPr>
          <w:rFonts w:ascii="楷体_GB2312" w:eastAsia="楷体_GB2312" w:hAnsi="宋体" w:hint="eastAsia"/>
          <w:b/>
          <w:bCs/>
          <w:sz w:val="18"/>
          <w:szCs w:val="18"/>
        </w:rPr>
        <w:t>□新开户</w:t>
      </w:r>
      <w:r>
        <w:rPr>
          <w:rFonts w:ascii="楷体_GB2312" w:eastAsia="楷体_GB2312" w:hAnsi="宋体"/>
          <w:b/>
          <w:bCs/>
          <w:sz w:val="18"/>
          <w:szCs w:val="18"/>
        </w:rPr>
        <w:t>(</w:t>
      </w:r>
      <w:r>
        <w:rPr>
          <w:rFonts w:ascii="楷体_GB2312" w:eastAsia="楷体_GB2312" w:hAnsi="宋体" w:hint="eastAsia"/>
          <w:b/>
          <w:bCs/>
          <w:sz w:val="18"/>
          <w:szCs w:val="18"/>
        </w:rPr>
        <w:t>同时开立基金账户和交易账户</w:t>
      </w:r>
      <w:r>
        <w:rPr>
          <w:rFonts w:ascii="楷体_GB2312" w:eastAsia="楷体_GB2312" w:hAnsi="宋体"/>
          <w:b/>
          <w:bCs/>
          <w:sz w:val="18"/>
          <w:szCs w:val="18"/>
        </w:rPr>
        <w:t xml:space="preserve">) </w:t>
      </w:r>
      <w:r>
        <w:rPr>
          <w:rFonts w:ascii="楷体_GB2312" w:eastAsia="楷体_GB2312" w:hAnsi="宋体" w:hint="eastAsia"/>
          <w:b/>
          <w:bCs/>
          <w:sz w:val="18"/>
          <w:szCs w:val="18"/>
        </w:rPr>
        <w:t>□增开交易账户</w:t>
      </w:r>
      <w:r>
        <w:rPr>
          <w:rFonts w:ascii="楷体_GB2312" w:eastAsia="楷体_GB2312" w:hAnsi="宋体"/>
          <w:b/>
          <w:bCs/>
          <w:sz w:val="18"/>
          <w:szCs w:val="18"/>
        </w:rPr>
        <w:t xml:space="preserve">  </w:t>
      </w:r>
      <w:r>
        <w:rPr>
          <w:rFonts w:ascii="黑体" w:eastAsia="黑体" w:hAnsi="宋体" w:hint="eastAsia"/>
          <w:b/>
          <w:bCs/>
          <w:sz w:val="18"/>
          <w:szCs w:val="18"/>
        </w:rPr>
        <w:t>□</w:t>
      </w:r>
      <w:r>
        <w:rPr>
          <w:rFonts w:ascii="楷体_GB2312" w:eastAsia="楷体_GB2312" w:hAnsi="宋体" w:hint="eastAsia"/>
          <w:b/>
          <w:bCs/>
          <w:sz w:val="18"/>
          <w:szCs w:val="18"/>
        </w:rPr>
        <w:t>撤销交易账户</w:t>
      </w:r>
      <w:r>
        <w:rPr>
          <w:rFonts w:ascii="黑体" w:eastAsia="黑体" w:hAnsi="宋体"/>
          <w:b/>
          <w:bCs/>
          <w:sz w:val="18"/>
          <w:szCs w:val="18"/>
        </w:rPr>
        <w:t xml:space="preserve"> </w:t>
      </w:r>
      <w:r>
        <w:rPr>
          <w:rFonts w:ascii="黑体" w:eastAsia="黑体" w:hAnsi="宋体" w:hint="eastAsia"/>
          <w:b/>
          <w:bCs/>
          <w:sz w:val="18"/>
          <w:szCs w:val="18"/>
        </w:rPr>
        <w:t>□</w:t>
      </w:r>
      <w:r>
        <w:rPr>
          <w:rFonts w:ascii="楷体_GB2312" w:eastAsia="楷体_GB2312" w:hAnsi="宋体" w:hint="eastAsia"/>
          <w:b/>
          <w:bCs/>
          <w:sz w:val="18"/>
          <w:szCs w:val="18"/>
        </w:rPr>
        <w:t>注销基金账户</w:t>
      </w:r>
      <w:r>
        <w:rPr>
          <w:rFonts w:ascii="楷体_GB2312" w:eastAsia="楷体_GB2312" w:hAnsi="宋体"/>
          <w:b/>
          <w:bCs/>
          <w:sz w:val="18"/>
          <w:szCs w:val="18"/>
        </w:rPr>
        <w:t xml:space="preserve"> </w:t>
      </w:r>
    </w:p>
    <w:p w:rsidR="00C42971" w:rsidRDefault="00361B68">
      <w:pPr>
        <w:ind w:rightChars="201" w:right="422" w:firstLineChars="235" w:firstLine="425"/>
        <w:jc w:val="distribute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b/>
          <w:bCs/>
          <w:sz w:val="18"/>
          <w:szCs w:val="18"/>
        </w:rPr>
        <w:t>□变更法人</w:t>
      </w:r>
      <w:r>
        <w:rPr>
          <w:rFonts w:ascii="楷体_GB2312" w:eastAsia="楷体_GB2312" w:hAnsi="宋体"/>
          <w:b/>
          <w:bCs/>
          <w:sz w:val="18"/>
          <w:szCs w:val="18"/>
        </w:rPr>
        <w:t xml:space="preserve">    </w:t>
      </w:r>
      <w:r>
        <w:rPr>
          <w:rFonts w:ascii="楷体_GB2312" w:eastAsia="楷体_GB2312" w:hAnsi="宋体" w:hint="eastAsia"/>
          <w:b/>
          <w:bCs/>
          <w:sz w:val="18"/>
          <w:szCs w:val="18"/>
        </w:rPr>
        <w:t>□变更预留</w:t>
      </w:r>
      <w:r>
        <w:rPr>
          <w:rFonts w:ascii="楷体_GB2312" w:eastAsia="楷体_GB2312" w:hAnsi="宋体"/>
          <w:b/>
          <w:bCs/>
          <w:sz w:val="18"/>
          <w:szCs w:val="18"/>
        </w:rPr>
        <w:t xml:space="preserve">印鉴  </w:t>
      </w:r>
      <w:r>
        <w:rPr>
          <w:rFonts w:ascii="楷体_GB2312" w:eastAsia="楷体_GB2312" w:hAnsi="宋体" w:hint="eastAsia"/>
          <w:b/>
          <w:bCs/>
          <w:sz w:val="18"/>
          <w:szCs w:val="18"/>
        </w:rPr>
        <w:t>□变更被授权人  □变更银行账户</w:t>
      </w:r>
      <w:r>
        <w:rPr>
          <w:rFonts w:ascii="楷体_GB2312" w:eastAsia="楷体_GB2312" w:hAnsi="宋体"/>
          <w:b/>
          <w:bCs/>
          <w:sz w:val="18"/>
          <w:szCs w:val="18"/>
        </w:rPr>
        <w:t xml:space="preserve"> </w:t>
      </w:r>
      <w:r>
        <w:rPr>
          <w:rFonts w:ascii="楷体_GB2312" w:eastAsia="楷体_GB2312" w:hAnsi="宋体" w:hint="eastAsia"/>
          <w:b/>
          <w:bCs/>
          <w:sz w:val="18"/>
          <w:szCs w:val="18"/>
        </w:rPr>
        <w:t>□其他资料变更</w:t>
      </w:r>
      <w:r>
        <w:rPr>
          <w:rFonts w:ascii="楷体_GB2312" w:eastAsia="楷体_GB2312" w:hAnsi="宋体"/>
          <w:sz w:val="18"/>
          <w:szCs w:val="18"/>
          <w:u w:val="single"/>
        </w:rPr>
        <w:t xml:space="preserve">                       </w:t>
      </w:r>
      <w:r>
        <w:rPr>
          <w:rFonts w:ascii="楷体_GB2312" w:eastAsia="楷体_GB2312" w:hAnsi="宋体" w:hint="eastAsia"/>
          <w:sz w:val="18"/>
          <w:szCs w:val="18"/>
          <w:u w:val="single"/>
        </w:rPr>
        <w:t>（</w:t>
      </w:r>
      <w:r>
        <w:rPr>
          <w:rFonts w:ascii="楷体_GB2312" w:eastAsia="楷体_GB2312" w:hAnsi="宋体" w:hint="eastAsia"/>
          <w:sz w:val="18"/>
          <w:szCs w:val="18"/>
        </w:rPr>
        <w:t>变更</w:t>
      </w:r>
      <w:r>
        <w:rPr>
          <w:rFonts w:ascii="楷体_GB2312" w:eastAsia="楷体_GB2312" w:hAnsi="宋体"/>
          <w:sz w:val="18"/>
          <w:szCs w:val="18"/>
        </w:rPr>
        <w:t>事项</w:t>
      </w:r>
      <w:r>
        <w:rPr>
          <w:rFonts w:ascii="楷体_GB2312" w:eastAsia="楷体_GB2312" w:hAnsi="宋体" w:hint="eastAsia"/>
          <w:sz w:val="18"/>
          <w:szCs w:val="18"/>
        </w:rPr>
        <w:t>）</w:t>
      </w:r>
    </w:p>
    <w:p w:rsidR="00992456" w:rsidRPr="00992456" w:rsidRDefault="00992456" w:rsidP="00992456">
      <w:pPr>
        <w:ind w:rightChars="201" w:right="422" w:firstLineChars="200" w:firstLine="422"/>
        <w:jc w:val="left"/>
        <w:rPr>
          <w:rFonts w:ascii="楷体_GB2312" w:eastAsia="楷体_GB2312" w:hAnsi="宋体"/>
          <w:b/>
          <w:bCs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客户</w:t>
      </w:r>
      <w:r w:rsidRPr="00992456">
        <w:rPr>
          <w:rFonts w:ascii="楷体_GB2312" w:eastAsia="楷体_GB2312" w:hAnsi="宋体"/>
          <w:b/>
          <w:szCs w:val="21"/>
        </w:rPr>
        <w:t>基本信息</w:t>
      </w:r>
      <w:r w:rsidRPr="00992456">
        <w:rPr>
          <w:rFonts w:ascii="楷体_GB2312" w:eastAsia="楷体_GB2312" w:hAnsi="宋体" w:hint="eastAsia"/>
          <w:b/>
          <w:szCs w:val="21"/>
        </w:rPr>
        <w:t>：</w:t>
      </w:r>
    </w:p>
    <w:tbl>
      <w:tblPr>
        <w:tblW w:w="98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5"/>
      </w:tblGrid>
      <w:tr w:rsidR="00992456" w:rsidTr="00D94DA7">
        <w:trPr>
          <w:cantSplit/>
          <w:trHeight w:val="4971"/>
        </w:trPr>
        <w:tc>
          <w:tcPr>
            <w:tcW w:w="9875" w:type="dxa"/>
            <w:tcBorders>
              <w:bottom w:val="single" w:sz="4" w:space="0" w:color="auto"/>
            </w:tcBorders>
          </w:tcPr>
          <w:p w:rsidR="00992456" w:rsidRDefault="00992456">
            <w:pPr>
              <w:spacing w:line="380" w:lineRule="exact"/>
              <w:ind w:rightChars="180" w:right="378" w:firstLineChars="50" w:firstLine="105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证件类型： □营业执照 □其他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                                   </w:t>
            </w:r>
          </w:p>
          <w:p w:rsidR="00992456" w:rsidRDefault="00992456">
            <w:pPr>
              <w:spacing w:line="380" w:lineRule="exact"/>
              <w:ind w:rightChars="180" w:right="378" w:firstLineChars="34" w:firstLine="71"/>
              <w:rPr>
                <w:rFonts w:ascii="楷体_GB2312" w:eastAsia="楷体_GB2312" w:hAnsi="宋体"/>
                <w:b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证件号码： 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                  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证件</w:t>
            </w:r>
            <w:r>
              <w:rPr>
                <w:rFonts w:ascii="楷体_GB2312" w:eastAsia="楷体_GB2312" w:hAnsi="宋体"/>
                <w:szCs w:val="21"/>
              </w:rPr>
              <w:t>有</w:t>
            </w:r>
            <w:r>
              <w:rPr>
                <w:rFonts w:ascii="楷体_GB2312" w:eastAsia="楷体_GB2312" w:hAnsi="宋体" w:hint="eastAsia"/>
                <w:szCs w:val="21"/>
              </w:rPr>
              <w:t>效</w:t>
            </w:r>
            <w:r>
              <w:rPr>
                <w:rFonts w:ascii="楷体_GB2312" w:eastAsia="楷体_GB2312" w:hAnsi="宋体"/>
                <w:szCs w:val="21"/>
              </w:rPr>
              <w:t>期：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</w:t>
            </w:r>
          </w:p>
          <w:p w:rsidR="00992456" w:rsidRDefault="00992456">
            <w:pPr>
              <w:spacing w:line="380" w:lineRule="exact"/>
              <w:ind w:rightChars="180" w:right="378" w:firstLineChars="34" w:firstLine="71"/>
              <w:rPr>
                <w:rFonts w:ascii="楷体_GB2312" w:eastAsia="楷体_GB2312" w:hAnsi="宋体"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联系电话：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楷体_GB2312" w:eastAsia="楷体_GB2312" w:hAnsi="宋体" w:hint="eastAsia"/>
                <w:szCs w:val="21"/>
              </w:rPr>
              <w:t>传真：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楷体_GB2312" w:eastAsia="楷体_GB2312" w:hAnsi="宋体" w:hint="eastAsia"/>
                <w:szCs w:val="21"/>
              </w:rPr>
              <w:t>E-mail：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</w:t>
            </w:r>
          </w:p>
          <w:p w:rsidR="00992456" w:rsidRDefault="00992456">
            <w:pPr>
              <w:spacing w:line="380" w:lineRule="exact"/>
              <w:ind w:rightChars="180" w:right="378" w:firstLineChars="34" w:firstLine="71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对账单：□不需要</w:t>
            </w:r>
            <w:r>
              <w:rPr>
                <w:rFonts w:ascii="楷体_GB2312" w:eastAsia="楷体_GB2312" w:hAnsi="宋体"/>
                <w:szCs w:val="21"/>
              </w:rPr>
              <w:t xml:space="preserve">   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□电邮  </w:t>
            </w: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□邮寄</w:t>
            </w:r>
            <w:r>
              <w:rPr>
                <w:rFonts w:ascii="楷体_GB2312" w:eastAsia="楷体_GB2312" w:hAnsi="宋体"/>
                <w:szCs w:val="21"/>
              </w:rPr>
              <w:t xml:space="preserve">   </w:t>
            </w:r>
            <w:r>
              <w:rPr>
                <w:rFonts w:ascii="楷体_GB2312" w:eastAsia="楷体_GB2312" w:hAnsi="宋体" w:hint="eastAsia"/>
                <w:szCs w:val="21"/>
              </w:rPr>
              <w:t>□传真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（只能选择一种）</w:t>
            </w:r>
          </w:p>
          <w:p w:rsidR="00992456" w:rsidRDefault="00992456">
            <w:pPr>
              <w:spacing w:line="380" w:lineRule="exact"/>
              <w:ind w:rightChars="180" w:right="378" w:firstLineChars="34" w:firstLine="71"/>
              <w:rPr>
                <w:rFonts w:ascii="楷体_GB2312" w:eastAsia="楷体_GB2312" w:hAnsi="宋体"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办公地址：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                              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邮编：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</w:t>
            </w:r>
          </w:p>
          <w:p w:rsidR="00992456" w:rsidRDefault="00992456">
            <w:pPr>
              <w:spacing w:line="380" w:lineRule="exact"/>
              <w:ind w:rightChars="180" w:right="378" w:firstLineChars="34" w:firstLine="71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开通委托方式：□柜台委托</w:t>
            </w: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□网上委托 √传真委托 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 xml:space="preserve"> </w:t>
            </w:r>
          </w:p>
          <w:p w:rsidR="00992456" w:rsidRPr="007C6C6A" w:rsidRDefault="00992456" w:rsidP="00D94DA7">
            <w:pPr>
              <w:spacing w:line="380" w:lineRule="exact"/>
              <w:ind w:leftChars="34" w:left="71" w:rightChars="180" w:right="378"/>
              <w:rPr>
                <w:rFonts w:ascii="楷体_GB2312" w:eastAsia="楷体_GB2312" w:hAnsi="宋体"/>
                <w:color w:val="000000" w:themeColor="text1"/>
                <w:szCs w:val="21"/>
              </w:rPr>
            </w:pPr>
            <w:r w:rsidRPr="007C6C6A"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企业性质</w:t>
            </w:r>
            <w:r w:rsidRPr="007C6C6A">
              <w:rPr>
                <w:rFonts w:ascii="楷体_GB2312" w:eastAsia="楷体_GB2312" w:hAnsi="宋体"/>
                <w:color w:val="000000" w:themeColor="text1"/>
                <w:szCs w:val="21"/>
              </w:rPr>
              <w:t>：</w:t>
            </w:r>
            <w:r w:rsidR="00D94DA7" w:rsidRPr="007C6C6A"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□国家机关 □事业单位 □国有企业 □中外合资企业 □民营企业 □境内上市公司 □境外上市公司 □合格境外机构投资者 □其他</w:t>
            </w:r>
          </w:p>
          <w:p w:rsidR="00D94DA7" w:rsidRDefault="00D94DA7" w:rsidP="00D94DA7">
            <w:pPr>
              <w:spacing w:line="380" w:lineRule="exact"/>
              <w:ind w:rightChars="180" w:right="378" w:firstLineChars="50" w:firstLine="105"/>
              <w:rPr>
                <w:rFonts w:ascii="楷体_GB2312" w:eastAsia="楷体_GB2312" w:hAnsi="宋体"/>
                <w:szCs w:val="21"/>
              </w:rPr>
            </w:pPr>
            <w:r w:rsidRPr="007C6C6A"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机构类型（见备注1）：</w:t>
            </w:r>
            <w:r w:rsidRPr="007C6C6A">
              <w:rPr>
                <w:rFonts w:ascii="楷体_GB2312" w:eastAsia="楷体_GB2312" w:hAnsi="宋体"/>
                <w:color w:val="000000" w:themeColor="text1"/>
                <w:szCs w:val="21"/>
                <w:u w:val="single"/>
              </w:rPr>
              <w:t xml:space="preserve">      </w:t>
            </w:r>
            <w:r w:rsidRPr="007C6C6A">
              <w:rPr>
                <w:rFonts w:ascii="楷体_GB2312" w:eastAsia="楷体_GB2312" w:hAnsi="宋体"/>
                <w:color w:val="000000" w:themeColor="text1"/>
                <w:szCs w:val="21"/>
                <w:u w:val="single"/>
              </w:rPr>
              <w:tab/>
              <w:t xml:space="preserve">      </w:t>
            </w:r>
            <w:r w:rsidRPr="007C6C6A">
              <w:rPr>
                <w:rFonts w:ascii="楷体_GB2312" w:eastAsia="楷体_GB2312" w:hAnsi="宋体" w:hint="eastAsia"/>
                <w:color w:val="000000" w:themeColor="text1"/>
                <w:szCs w:val="21"/>
              </w:rPr>
              <w:t xml:space="preserve">       </w:t>
            </w:r>
            <w:r w:rsidRPr="00D94DA7">
              <w:rPr>
                <w:rFonts w:ascii="楷体_GB2312" w:eastAsia="楷体_GB2312" w:hAnsi="宋体" w:hint="eastAsia"/>
                <w:color w:val="FF0000"/>
                <w:szCs w:val="21"/>
              </w:rPr>
              <w:t xml:space="preserve">           </w:t>
            </w:r>
            <w:r w:rsidRPr="00EB1E7D">
              <w:rPr>
                <w:rFonts w:ascii="楷体_GB2312" w:eastAsia="楷体_GB2312" w:hAnsi="宋体" w:hint="eastAsia"/>
                <w:szCs w:val="21"/>
              </w:rPr>
              <w:t>行业（见备注2）：</w:t>
            </w:r>
            <w:r w:rsidRPr="00EB1E7D">
              <w:rPr>
                <w:rFonts w:ascii="楷体_GB2312" w:eastAsia="楷体_GB2312" w:hAnsi="宋体"/>
                <w:szCs w:val="21"/>
                <w:u w:val="single"/>
              </w:rPr>
              <w:t xml:space="preserve">      </w:t>
            </w:r>
            <w:r w:rsidRPr="00EB1E7D">
              <w:rPr>
                <w:rFonts w:ascii="楷体_GB2312" w:eastAsia="楷体_GB2312" w:hAnsi="宋体"/>
                <w:szCs w:val="21"/>
                <w:u w:val="single"/>
              </w:rPr>
              <w:tab/>
              <w:t xml:space="preserve">      </w:t>
            </w:r>
            <w:r w:rsidRPr="00EB1E7D"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Pr="00D94DA7">
              <w:rPr>
                <w:rFonts w:ascii="楷体_GB2312" w:eastAsia="楷体_GB2312" w:hAnsi="宋体" w:hint="eastAsia"/>
                <w:color w:val="FF0000"/>
                <w:szCs w:val="21"/>
              </w:rPr>
              <w:t xml:space="preserve"> </w:t>
            </w:r>
            <w:r w:rsidRPr="00D94DA7">
              <w:rPr>
                <w:rFonts w:ascii="楷体_GB2312" w:eastAsia="楷体_GB2312" w:hAnsi="宋体" w:hint="eastAsia"/>
                <w:szCs w:val="21"/>
              </w:rPr>
              <w:t xml:space="preserve">  </w:t>
            </w:r>
          </w:p>
          <w:p w:rsidR="00992456" w:rsidRPr="00DE3FC1" w:rsidRDefault="00992456" w:rsidP="00852BAA">
            <w:pPr>
              <w:spacing w:line="380" w:lineRule="exact"/>
              <w:ind w:leftChars="50" w:left="105" w:rightChars="180" w:right="378"/>
              <w:rPr>
                <w:rFonts w:ascii="楷体_GB2312" w:eastAsia="楷体_GB2312" w:hAnsi="宋体"/>
                <w:szCs w:val="21"/>
              </w:rPr>
            </w:pPr>
            <w:r w:rsidRPr="00DE3FC1">
              <w:rPr>
                <w:rFonts w:ascii="楷体_GB2312" w:eastAsia="楷体_GB2312" w:hAnsi="宋体"/>
                <w:szCs w:val="21"/>
              </w:rPr>
              <w:softHyphen/>
            </w:r>
            <w:r w:rsidRPr="00DE3FC1">
              <w:rPr>
                <w:rFonts w:ascii="楷体_GB2312" w:eastAsia="楷体_GB2312" w:hAnsi="宋体"/>
                <w:szCs w:val="21"/>
              </w:rPr>
              <w:softHyphen/>
            </w:r>
            <w:r w:rsidRPr="00DE3FC1">
              <w:rPr>
                <w:rFonts w:ascii="楷体_GB2312" w:eastAsia="楷体_GB2312" w:hAnsi="宋体"/>
                <w:szCs w:val="21"/>
              </w:rPr>
              <w:softHyphen/>
            </w:r>
            <w:r w:rsidRPr="00DE3FC1">
              <w:rPr>
                <w:rFonts w:ascii="楷体_GB2312" w:eastAsia="楷体_GB2312" w:hAnsi="宋体" w:hint="eastAsia"/>
                <w:szCs w:val="21"/>
              </w:rPr>
              <w:t>控股</w:t>
            </w:r>
            <w:r w:rsidRPr="00DE3FC1">
              <w:rPr>
                <w:rFonts w:ascii="楷体_GB2312" w:eastAsia="楷体_GB2312" w:hAnsi="宋体"/>
                <w:szCs w:val="21"/>
              </w:rPr>
              <w:t>股东:</w:t>
            </w:r>
            <w:r w:rsidRPr="00DE3FC1">
              <w:rPr>
                <w:rFonts w:ascii="楷体_GB2312" w:eastAsia="楷体_GB2312" w:hAnsi="宋体"/>
                <w:szCs w:val="21"/>
                <w:u w:val="single"/>
              </w:rPr>
              <w:t xml:space="preserve">          </w:t>
            </w:r>
            <w:r w:rsidR="00D94DA7">
              <w:rPr>
                <w:rFonts w:ascii="楷体_GB2312" w:eastAsia="楷体_GB2312" w:hAnsi="宋体"/>
                <w:szCs w:val="21"/>
                <w:u w:val="single"/>
              </w:rPr>
              <w:t xml:space="preserve">     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证件</w:t>
            </w:r>
            <w:r w:rsidRPr="00DE3FC1">
              <w:rPr>
                <w:rFonts w:ascii="楷体_GB2312" w:eastAsia="楷体_GB2312" w:hAnsi="宋体"/>
                <w:szCs w:val="21"/>
              </w:rPr>
              <w:t>类型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：</w:t>
            </w:r>
            <w:r w:rsidR="00D94DA7">
              <w:rPr>
                <w:rFonts w:ascii="楷体_GB2312" w:eastAsia="楷体_GB2312" w:hAnsi="宋体"/>
                <w:szCs w:val="21"/>
                <w:u w:val="single"/>
              </w:rPr>
              <w:t xml:space="preserve">        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证件</w:t>
            </w:r>
            <w:r w:rsidRPr="00DE3FC1">
              <w:rPr>
                <w:rFonts w:ascii="楷体_GB2312" w:eastAsia="楷体_GB2312" w:hAnsi="宋体"/>
                <w:szCs w:val="21"/>
              </w:rPr>
              <w:t>号码：</w:t>
            </w:r>
            <w:r w:rsidR="00D94DA7">
              <w:rPr>
                <w:rFonts w:ascii="楷体_GB2312" w:eastAsia="楷体_GB2312" w:hAnsi="宋体"/>
                <w:szCs w:val="21"/>
                <w:u w:val="single"/>
              </w:rPr>
              <w:t xml:space="preserve">      </w:t>
            </w:r>
            <w:r w:rsidR="00D94DA7">
              <w:rPr>
                <w:rFonts w:ascii="楷体_GB2312" w:eastAsia="楷体_GB2312" w:hAnsi="宋体"/>
                <w:szCs w:val="21"/>
                <w:u w:val="single"/>
              </w:rPr>
              <w:tab/>
              <w:t xml:space="preserve">   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证件有效期</w:t>
            </w:r>
            <w:r w:rsidRPr="00DE3FC1">
              <w:rPr>
                <w:rFonts w:ascii="楷体_GB2312" w:eastAsia="楷体_GB2312" w:hAnsi="宋体"/>
                <w:szCs w:val="21"/>
              </w:rPr>
              <w:t>：</w:t>
            </w:r>
            <w:r w:rsidRPr="00DE3FC1">
              <w:rPr>
                <w:rFonts w:ascii="楷体_GB2312" w:eastAsia="楷体_GB2312" w:hAnsi="宋体"/>
                <w:szCs w:val="21"/>
                <w:u w:val="single"/>
              </w:rPr>
              <w:t xml:space="preserve">      </w:t>
            </w:r>
            <w:r w:rsidRPr="00DE3FC1">
              <w:rPr>
                <w:rFonts w:ascii="楷体_GB2312" w:eastAsia="楷体_GB2312" w:hAnsi="宋体"/>
                <w:szCs w:val="21"/>
                <w:u w:val="single"/>
              </w:rPr>
              <w:tab/>
              <w:t xml:space="preserve">           </w:t>
            </w:r>
          </w:p>
          <w:p w:rsidR="00992456" w:rsidRPr="00DE3FC1" w:rsidRDefault="00992456" w:rsidP="000C35E3">
            <w:pPr>
              <w:spacing w:line="380" w:lineRule="exact"/>
              <w:ind w:leftChars="50" w:left="105" w:rightChars="180" w:right="378"/>
              <w:jc w:val="left"/>
              <w:rPr>
                <w:rFonts w:ascii="楷体_GB2312" w:eastAsia="楷体_GB2312" w:hAnsi="宋体"/>
                <w:szCs w:val="21"/>
                <w:u w:val="single"/>
              </w:rPr>
            </w:pPr>
            <w:r w:rsidRPr="00DE3FC1">
              <w:rPr>
                <w:rFonts w:ascii="楷体_GB2312" w:eastAsia="楷体_GB2312" w:hAnsi="宋体" w:hint="eastAsia"/>
                <w:szCs w:val="21"/>
              </w:rPr>
              <w:t>实际</w:t>
            </w:r>
            <w:r w:rsidRPr="00DE3FC1">
              <w:rPr>
                <w:rFonts w:ascii="楷体_GB2312" w:eastAsia="楷体_GB2312" w:hAnsi="宋体"/>
                <w:szCs w:val="21"/>
              </w:rPr>
              <w:t>控制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人</w:t>
            </w:r>
            <w:r w:rsidRPr="00DE3FC1">
              <w:rPr>
                <w:rFonts w:ascii="楷体_GB2312" w:eastAsia="楷体_GB2312" w:hAnsi="宋体"/>
                <w:szCs w:val="21"/>
              </w:rPr>
              <w:t>:</w:t>
            </w:r>
            <w:r w:rsidRPr="00DE3FC1">
              <w:rPr>
                <w:rFonts w:ascii="楷体_GB2312" w:eastAsia="楷体_GB2312" w:hAnsi="宋体"/>
                <w:szCs w:val="21"/>
                <w:u w:val="single"/>
              </w:rPr>
              <w:t xml:space="preserve">        </w:t>
            </w:r>
            <w:r w:rsidR="00D94DA7">
              <w:rPr>
                <w:rFonts w:ascii="楷体_GB2312" w:eastAsia="楷体_GB2312" w:hAnsi="宋体"/>
                <w:szCs w:val="21"/>
                <w:u w:val="single"/>
              </w:rPr>
              <w:t xml:space="preserve">     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证件</w:t>
            </w:r>
            <w:r w:rsidRPr="00DE3FC1">
              <w:rPr>
                <w:rFonts w:ascii="楷体_GB2312" w:eastAsia="楷体_GB2312" w:hAnsi="宋体"/>
                <w:szCs w:val="21"/>
              </w:rPr>
              <w:t>类型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：</w:t>
            </w:r>
            <w:r w:rsidR="00D94DA7">
              <w:rPr>
                <w:rFonts w:ascii="楷体_GB2312" w:eastAsia="楷体_GB2312" w:hAnsi="宋体"/>
                <w:szCs w:val="21"/>
                <w:u w:val="single"/>
              </w:rPr>
              <w:t xml:space="preserve">        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证件</w:t>
            </w:r>
            <w:r w:rsidRPr="00DE3FC1">
              <w:rPr>
                <w:rFonts w:ascii="楷体_GB2312" w:eastAsia="楷体_GB2312" w:hAnsi="宋体"/>
                <w:szCs w:val="21"/>
              </w:rPr>
              <w:t>号码：</w:t>
            </w:r>
            <w:r w:rsidR="00D94DA7">
              <w:rPr>
                <w:rFonts w:ascii="楷体_GB2312" w:eastAsia="楷体_GB2312" w:hAnsi="宋体"/>
                <w:szCs w:val="21"/>
                <w:u w:val="single"/>
              </w:rPr>
              <w:t xml:space="preserve">      </w:t>
            </w:r>
            <w:r w:rsidRPr="00DE3FC1">
              <w:rPr>
                <w:rFonts w:ascii="楷体_GB2312" w:eastAsia="楷体_GB2312" w:hAnsi="宋体"/>
                <w:szCs w:val="21"/>
                <w:u w:val="single"/>
              </w:rPr>
              <w:t xml:space="preserve">    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证件有效期</w:t>
            </w:r>
            <w:r w:rsidRPr="00DE3FC1">
              <w:rPr>
                <w:rFonts w:ascii="楷体_GB2312" w:eastAsia="楷体_GB2312" w:hAnsi="宋体"/>
                <w:szCs w:val="21"/>
              </w:rPr>
              <w:t>：</w:t>
            </w:r>
            <w:r w:rsidRPr="00DE3FC1">
              <w:rPr>
                <w:rFonts w:ascii="楷体_GB2312" w:eastAsia="楷体_GB2312" w:hAnsi="宋体"/>
                <w:szCs w:val="21"/>
                <w:u w:val="single"/>
              </w:rPr>
              <w:t xml:space="preserve">      </w:t>
            </w:r>
            <w:r w:rsidRPr="00DE3FC1">
              <w:rPr>
                <w:rFonts w:ascii="楷体_GB2312" w:eastAsia="楷体_GB2312" w:hAnsi="宋体"/>
                <w:szCs w:val="21"/>
                <w:u w:val="single"/>
              </w:rPr>
              <w:tab/>
              <w:t xml:space="preserve">           </w:t>
            </w:r>
          </w:p>
          <w:p w:rsidR="00992456" w:rsidRDefault="00992456">
            <w:pPr>
              <w:spacing w:line="380" w:lineRule="exact"/>
              <w:ind w:rightChars="180" w:right="378" w:firstLineChars="50" w:firstLine="105"/>
              <w:rPr>
                <w:rFonts w:ascii="楷体_GB2312" w:eastAsia="楷体_GB2312" w:hAnsi="宋体"/>
                <w:szCs w:val="21"/>
              </w:rPr>
            </w:pPr>
            <w:r w:rsidRPr="00DE3FC1">
              <w:rPr>
                <w:rFonts w:ascii="楷体_GB2312" w:eastAsia="楷体_GB2312" w:hAnsi="宋体" w:hint="eastAsia"/>
                <w:szCs w:val="21"/>
              </w:rPr>
              <w:t>有</w:t>
            </w:r>
            <w:r w:rsidRPr="00DE3FC1">
              <w:rPr>
                <w:rFonts w:ascii="楷体_GB2312" w:eastAsia="楷体_GB2312" w:hAnsi="宋体"/>
                <w:szCs w:val="21"/>
              </w:rPr>
              <w:t>无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重大</w:t>
            </w:r>
            <w:r w:rsidRPr="00DE3FC1">
              <w:rPr>
                <w:rFonts w:ascii="楷体_GB2312" w:eastAsia="楷体_GB2312" w:hAnsi="宋体"/>
                <w:szCs w:val="21"/>
              </w:rPr>
              <w:t>财务问题：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□有</w:t>
            </w:r>
            <w:r w:rsidRPr="00DE3FC1">
              <w:rPr>
                <w:rFonts w:ascii="楷体_GB2312" w:eastAsia="楷体_GB2312" w:hAnsi="宋体"/>
                <w:szCs w:val="21"/>
              </w:rPr>
              <w:t xml:space="preserve">  </w:t>
            </w:r>
            <w:r w:rsidRPr="00DE3FC1">
              <w:rPr>
                <w:rFonts w:ascii="楷体_GB2312" w:eastAsia="楷体_GB2312" w:hAnsi="宋体" w:hint="eastAsia"/>
                <w:szCs w:val="21"/>
              </w:rPr>
              <w:t>□无         收入</w:t>
            </w:r>
            <w:r w:rsidRPr="00DE3FC1">
              <w:rPr>
                <w:rFonts w:ascii="楷体_GB2312" w:eastAsia="楷体_GB2312" w:hAnsi="宋体"/>
                <w:szCs w:val="21"/>
              </w:rPr>
              <w:t>来源：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□经营</w:t>
            </w:r>
            <w:r>
              <w:rPr>
                <w:rFonts w:ascii="楷体_GB2312" w:eastAsia="楷体_GB2312" w:hAnsi="宋体"/>
                <w:szCs w:val="21"/>
              </w:rPr>
              <w:t>收入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□投资</w:t>
            </w:r>
            <w:r>
              <w:rPr>
                <w:rFonts w:ascii="楷体_GB2312" w:eastAsia="楷体_GB2312" w:hAnsi="宋体"/>
                <w:szCs w:val="21"/>
              </w:rPr>
              <w:t>收入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□其他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                   </w:t>
            </w:r>
          </w:p>
          <w:p w:rsidR="00992456" w:rsidRDefault="00992456">
            <w:pPr>
              <w:spacing w:line="380" w:lineRule="exact"/>
              <w:ind w:rightChars="180" w:right="378" w:firstLineChars="34" w:firstLine="71"/>
              <w:rPr>
                <w:rFonts w:ascii="楷体_GB2312" w:eastAsia="楷体_GB2312" w:hAnsi="宋体"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有无</w:t>
            </w:r>
            <w:r>
              <w:rPr>
                <w:rFonts w:ascii="楷体_GB2312" w:eastAsia="楷体_GB2312" w:hAnsi="宋体"/>
                <w:szCs w:val="21"/>
              </w:rPr>
              <w:t>不良</w:t>
            </w:r>
            <w:r>
              <w:rPr>
                <w:rFonts w:ascii="楷体_GB2312" w:eastAsia="楷体_GB2312" w:hAnsi="宋体" w:hint="eastAsia"/>
                <w:szCs w:val="21"/>
              </w:rPr>
              <w:t>诚信</w:t>
            </w:r>
            <w:r>
              <w:rPr>
                <w:rFonts w:ascii="楷体_GB2312" w:eastAsia="楷体_GB2312" w:hAnsi="宋体"/>
                <w:szCs w:val="21"/>
              </w:rPr>
              <w:t>记录：</w:t>
            </w:r>
            <w:r>
              <w:rPr>
                <w:rFonts w:ascii="楷体_GB2312" w:eastAsia="楷体_GB2312" w:hAnsi="宋体" w:hint="eastAsia"/>
                <w:szCs w:val="21"/>
              </w:rPr>
              <w:t>□无    □有</w:t>
            </w:r>
            <w:r>
              <w:rPr>
                <w:rFonts w:ascii="楷体_GB2312" w:eastAsia="楷体_GB2312" w:hAnsi="宋体"/>
                <w:szCs w:val="21"/>
              </w:rPr>
              <w:t>，请</w:t>
            </w:r>
            <w:r>
              <w:rPr>
                <w:rFonts w:ascii="楷体_GB2312" w:eastAsia="楷体_GB2312" w:hAnsi="宋体" w:hint="eastAsia"/>
                <w:szCs w:val="21"/>
              </w:rPr>
              <w:t>描述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                              </w:t>
            </w:r>
          </w:p>
        </w:tc>
      </w:tr>
    </w:tbl>
    <w:p w:rsidR="00992456" w:rsidRPr="00D94DA7" w:rsidRDefault="00992456" w:rsidP="00D94DA7">
      <w:pPr>
        <w:ind w:rightChars="201" w:right="422" w:firstLineChars="200" w:firstLine="422"/>
        <w:jc w:val="left"/>
        <w:rPr>
          <w:rFonts w:ascii="楷体_GB2312" w:eastAsia="楷体_GB2312" w:hAnsi="宋体"/>
          <w:b/>
          <w:szCs w:val="21"/>
        </w:rPr>
      </w:pPr>
      <w:r w:rsidRPr="00D94DA7">
        <w:rPr>
          <w:rFonts w:ascii="楷体_GB2312" w:eastAsia="楷体_GB2312" w:hAnsi="宋体" w:hint="eastAsia"/>
          <w:b/>
          <w:szCs w:val="21"/>
        </w:rPr>
        <w:t>银行</w:t>
      </w:r>
      <w:r w:rsidRPr="00D94DA7">
        <w:rPr>
          <w:rFonts w:ascii="楷体_GB2312" w:eastAsia="楷体_GB2312" w:hAnsi="宋体"/>
          <w:b/>
          <w:szCs w:val="21"/>
        </w:rPr>
        <w:t>账户信息：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992456" w:rsidTr="001F0638">
        <w:trPr>
          <w:trHeight w:val="1262"/>
        </w:trPr>
        <w:tc>
          <w:tcPr>
            <w:tcW w:w="9922" w:type="dxa"/>
          </w:tcPr>
          <w:p w:rsidR="00992456" w:rsidRDefault="00992456" w:rsidP="00D94DA7">
            <w:pPr>
              <w:spacing w:line="380" w:lineRule="exact"/>
              <w:ind w:rightChars="180" w:right="378"/>
              <w:rPr>
                <w:rFonts w:ascii="楷体_GB2312" w:eastAsia="楷体_GB2312" w:hAnsi="宋体"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银行账户名：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                                                    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</w:t>
            </w:r>
          </w:p>
          <w:p w:rsidR="00992456" w:rsidRDefault="00992456" w:rsidP="00D94DA7">
            <w:pPr>
              <w:spacing w:line="380" w:lineRule="exact"/>
              <w:ind w:rightChars="180" w:right="378"/>
              <w:rPr>
                <w:rFonts w:ascii="楷体_GB2312" w:eastAsia="楷体_GB2312" w:hAnsi="宋体"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开户银行: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            </w:t>
            </w:r>
            <w:r>
              <w:rPr>
                <w:rFonts w:ascii="楷体_GB2312" w:eastAsia="楷体_GB2312" w:hAnsi="宋体" w:hint="eastAsia"/>
                <w:szCs w:val="21"/>
              </w:rPr>
              <w:t>（到</w:t>
            </w:r>
            <w:r>
              <w:rPr>
                <w:rFonts w:ascii="楷体_GB2312" w:eastAsia="楷体_GB2312" w:hAnsi="宋体"/>
                <w:szCs w:val="21"/>
              </w:rPr>
              <w:t>支行</w:t>
            </w:r>
            <w:r>
              <w:rPr>
                <w:rFonts w:ascii="楷体_GB2312" w:eastAsia="楷体_GB2312" w:hAnsi="宋体" w:hint="eastAsia"/>
                <w:szCs w:val="21"/>
              </w:rPr>
              <w:t>/营业部</w:t>
            </w:r>
            <w:r>
              <w:rPr>
                <w:rFonts w:ascii="楷体_GB2312" w:eastAsia="楷体_GB2312" w:hAnsi="宋体"/>
                <w:szCs w:val="21"/>
              </w:rPr>
              <w:t>）</w:t>
            </w:r>
          </w:p>
          <w:p w:rsidR="00992456" w:rsidRDefault="00992456" w:rsidP="00D94DA7">
            <w:pPr>
              <w:spacing w:line="380" w:lineRule="exact"/>
              <w:ind w:rightChars="180" w:right="378"/>
              <w:rPr>
                <w:rFonts w:ascii="楷体_GB2312" w:eastAsia="楷体_GB2312" w:hAnsi="宋体"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银行账号：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             </w:t>
            </w: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银行</w:t>
            </w:r>
            <w:r>
              <w:rPr>
                <w:rFonts w:ascii="楷体_GB2312" w:eastAsia="楷体_GB2312" w:hAnsi="宋体"/>
                <w:szCs w:val="21"/>
              </w:rPr>
              <w:t>大额支付</w:t>
            </w:r>
            <w:r>
              <w:rPr>
                <w:rFonts w:ascii="楷体_GB2312" w:eastAsia="楷体_GB2312" w:hAnsi="宋体" w:hint="eastAsia"/>
                <w:szCs w:val="21"/>
              </w:rPr>
              <w:t>号</w:t>
            </w:r>
            <w:r>
              <w:rPr>
                <w:rFonts w:ascii="楷体_GB2312" w:eastAsia="楷体_GB2312" w:hAnsi="宋体"/>
                <w:szCs w:val="21"/>
              </w:rPr>
              <w:t>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         </w:t>
            </w:r>
          </w:p>
          <w:p w:rsidR="00992456" w:rsidRPr="00992456" w:rsidRDefault="00992456" w:rsidP="00852BAA">
            <w:pPr>
              <w:ind w:rightChars="180" w:right="378"/>
              <w:rPr>
                <w:rFonts w:ascii="楷体_GB2312" w:eastAsia="楷体_GB2312" w:hAnsi="宋体"/>
                <w:sz w:val="18"/>
                <w:szCs w:val="18"/>
              </w:rPr>
            </w:pPr>
          </w:p>
        </w:tc>
      </w:tr>
    </w:tbl>
    <w:p w:rsidR="00992456" w:rsidRDefault="00D94DA7" w:rsidP="00D94DA7">
      <w:pPr>
        <w:ind w:rightChars="201" w:right="422" w:firstLineChars="200" w:firstLine="422"/>
        <w:jc w:val="left"/>
        <w:rPr>
          <w:rFonts w:ascii="楷体_GB2312" w:eastAsia="楷体_GB2312" w:hAnsi="宋体"/>
          <w:b/>
          <w:szCs w:val="21"/>
        </w:rPr>
      </w:pPr>
      <w:r w:rsidRPr="00D94DA7">
        <w:rPr>
          <w:rFonts w:ascii="楷体_GB2312" w:eastAsia="楷体_GB2312" w:hAnsi="宋体" w:hint="eastAsia"/>
          <w:b/>
          <w:szCs w:val="21"/>
        </w:rPr>
        <w:t>被</w:t>
      </w:r>
      <w:r w:rsidRPr="00D94DA7">
        <w:rPr>
          <w:rFonts w:ascii="楷体_GB2312" w:eastAsia="楷体_GB2312" w:hAnsi="宋体"/>
          <w:b/>
          <w:szCs w:val="21"/>
        </w:rPr>
        <w:t>授权人信息变更：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D94DA7" w:rsidTr="006B521B">
        <w:trPr>
          <w:trHeight w:val="790"/>
        </w:trPr>
        <w:tc>
          <w:tcPr>
            <w:tcW w:w="9922" w:type="dxa"/>
          </w:tcPr>
          <w:p w:rsidR="00D94DA7" w:rsidRPr="006B521B" w:rsidRDefault="00D94DA7" w:rsidP="006B521B">
            <w:pPr>
              <w:spacing w:line="380" w:lineRule="exact"/>
              <w:ind w:rightChars="180" w:right="378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变更请勾选：□新增 □替代(替代原预留全部信息)</w:t>
            </w:r>
            <w:r>
              <w:rPr>
                <w:rFonts w:ascii="楷体_GB2312" w:eastAsia="楷体_GB2312" w:hAnsi="宋体" w:hint="eastAsia"/>
                <w:szCs w:val="21"/>
              </w:rPr>
              <w:t>变更前</w:t>
            </w:r>
            <w:r>
              <w:rPr>
                <w:rFonts w:ascii="楷体_GB2312" w:eastAsia="楷体_GB2312" w:hAnsi="宋体"/>
                <w:szCs w:val="21"/>
              </w:rPr>
              <w:t>被授权人：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                                                               </w:t>
            </w:r>
          </w:p>
          <w:p w:rsidR="00D94DA7" w:rsidRDefault="00D94DA7" w:rsidP="006B521B">
            <w:pPr>
              <w:ind w:rightChars="201" w:right="422"/>
              <w:jc w:val="left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变更后被</w:t>
            </w:r>
            <w:r>
              <w:rPr>
                <w:rFonts w:ascii="楷体_GB2312" w:eastAsia="楷体_GB2312" w:hAnsi="宋体"/>
                <w:szCs w:val="21"/>
              </w:rPr>
              <w:t>授权人：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Ansi="宋体"/>
                <w:szCs w:val="21"/>
                <w:u w:val="single"/>
              </w:rPr>
              <w:t xml:space="preserve">                                                                 </w:t>
            </w:r>
          </w:p>
        </w:tc>
      </w:tr>
    </w:tbl>
    <w:p w:rsidR="00D94DA7" w:rsidRDefault="00D94DA7" w:rsidP="00D94DA7">
      <w:pPr>
        <w:ind w:rightChars="201" w:right="422" w:firstLineChars="200" w:firstLine="422"/>
        <w:jc w:val="left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投资者</w:t>
      </w:r>
      <w:r>
        <w:rPr>
          <w:rFonts w:ascii="楷体_GB2312" w:eastAsia="楷体_GB2312" w:hAnsi="宋体"/>
          <w:b/>
          <w:szCs w:val="21"/>
        </w:rPr>
        <w:t>签署：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D94DA7" w:rsidTr="00C01464">
        <w:trPr>
          <w:trHeight w:val="2393"/>
        </w:trPr>
        <w:tc>
          <w:tcPr>
            <w:tcW w:w="9922" w:type="dxa"/>
          </w:tcPr>
          <w:p w:rsidR="00D94DA7" w:rsidRPr="007C6C6A" w:rsidRDefault="006B521B" w:rsidP="006B521B">
            <w:pPr>
              <w:spacing w:line="40" w:lineRule="atLeast"/>
              <w:rPr>
                <w:rFonts w:ascii="楷体_GB2312" w:eastAsia="楷体_GB2312" w:hAnsi="宋体"/>
                <w:color w:val="000000" w:themeColor="text1"/>
                <w:szCs w:val="21"/>
              </w:rPr>
            </w:pPr>
            <w:r w:rsidRPr="007C6C6A">
              <w:rPr>
                <w:rFonts w:ascii="楷体_GB2312" w:eastAsia="楷体_GB2312" w:hAnsi="宋体" w:hint="eastAsia"/>
                <w:b/>
                <w:color w:val="000000" w:themeColor="text1"/>
                <w:szCs w:val="21"/>
              </w:rPr>
              <w:t>声明</w:t>
            </w:r>
            <w:r w:rsidRPr="007C6C6A">
              <w:rPr>
                <w:rFonts w:ascii="楷体_GB2312" w:eastAsia="楷体_GB2312" w:hAnsi="宋体"/>
                <w:b/>
                <w:color w:val="000000" w:themeColor="text1"/>
                <w:szCs w:val="21"/>
              </w:rPr>
              <w:t>：</w:t>
            </w:r>
            <w:r w:rsidR="00D94DA7" w:rsidRPr="00C01464">
              <w:rPr>
                <w:rFonts w:ascii="楷体_GB2312" w:eastAsia="楷体_GB2312" w:hAnsi="宋体" w:hint="eastAsia"/>
                <w:color w:val="000000" w:themeColor="text1"/>
                <w:sz w:val="18"/>
                <w:szCs w:val="18"/>
              </w:rPr>
              <w:t>本投资者具有相应合法的证券投资主体资格，不存在法律、法规禁止或限制投资证券市场的情形。本投资者已经了解国家有关基金或</w:t>
            </w:r>
            <w:proofErr w:type="gramStart"/>
            <w:r w:rsidR="00D94DA7" w:rsidRPr="00C01464">
              <w:rPr>
                <w:rFonts w:ascii="楷体_GB2312" w:eastAsia="楷体_GB2312" w:hAnsi="宋体" w:hint="eastAsia"/>
                <w:color w:val="000000" w:themeColor="text1"/>
                <w:sz w:val="18"/>
                <w:szCs w:val="18"/>
              </w:rPr>
              <w:t>资管计划</w:t>
            </w:r>
            <w:proofErr w:type="gramEnd"/>
            <w:r w:rsidR="00D94DA7" w:rsidRPr="00C01464">
              <w:rPr>
                <w:rFonts w:ascii="楷体_GB2312" w:eastAsia="楷体_GB2312" w:hAnsi="宋体" w:hint="eastAsia"/>
                <w:color w:val="000000" w:themeColor="text1"/>
                <w:sz w:val="18"/>
                <w:szCs w:val="18"/>
              </w:rPr>
              <w:t>业务的法律、法规和相关政策以及本表背面条款。保证所提供和填写的资料真实、有效、准确；保证资金和证券资产来源合法。并自愿遵守相关条款，履行基金投资者的各项义务。当本投资者所提供信息发生重要变化、可能影响投资者分类的，会及时告知基金管理人。本投资者愿自行承担因未及时告知而产生的一切风险和损失。本投资者了解基金投资具有风险，并已经谨慎评估自身风险承受能力，能够自行承担基金投资风险。签章以示以上承诺及申请意愿。</w:t>
            </w:r>
          </w:p>
          <w:p w:rsidR="00D94DA7" w:rsidRDefault="00D94DA7" w:rsidP="00D94DA7">
            <w:pPr>
              <w:adjustRightInd w:val="0"/>
              <w:snapToGrid w:val="0"/>
              <w:ind w:rightChars="180" w:right="378" w:firstLineChars="250" w:firstLine="525"/>
              <w:jc w:val="left"/>
              <w:textAlignment w:val="top"/>
              <w:rPr>
                <w:rFonts w:ascii="楷体_GB2312" w:eastAsia="楷体_GB2312" w:hAnsi="宋体"/>
                <w:szCs w:val="21"/>
              </w:rPr>
            </w:pPr>
          </w:p>
          <w:p w:rsidR="00D94DA7" w:rsidRDefault="00D94DA7" w:rsidP="00D94DA7">
            <w:pPr>
              <w:adjustRightInd w:val="0"/>
              <w:snapToGrid w:val="0"/>
              <w:ind w:rightChars="180" w:right="378" w:firstLineChars="250" w:firstLine="525"/>
              <w:jc w:val="left"/>
              <w:textAlignment w:val="top"/>
              <w:rPr>
                <w:rFonts w:ascii="楷体_GB2312" w:eastAsia="楷体_GB2312" w:hAnsi="宋体"/>
                <w:szCs w:val="21"/>
              </w:rPr>
            </w:pPr>
          </w:p>
          <w:p w:rsidR="00D94DA7" w:rsidRDefault="00D94DA7" w:rsidP="00EC3682">
            <w:pPr>
              <w:adjustRightInd w:val="0"/>
              <w:snapToGrid w:val="0"/>
              <w:ind w:rightChars="180" w:right="378" w:firstLineChars="250" w:firstLine="527"/>
              <w:jc w:val="left"/>
              <w:textAlignment w:val="top"/>
              <w:rPr>
                <w:rFonts w:ascii="楷体_GB2312" w:eastAsia="楷体_GB2312" w:hAnsi="宋体"/>
                <w:szCs w:val="21"/>
              </w:rPr>
            </w:pPr>
            <w:r w:rsidRPr="00EC3682">
              <w:rPr>
                <w:rFonts w:ascii="楷体_GB2312" w:eastAsia="楷体_GB2312" w:hAnsi="宋体" w:hint="eastAsia"/>
                <w:b/>
                <w:szCs w:val="21"/>
              </w:rPr>
              <w:t>机构投资者盖章(预留</w:t>
            </w:r>
            <w:r w:rsidRPr="00EC3682">
              <w:rPr>
                <w:rFonts w:ascii="楷体_GB2312" w:eastAsia="楷体_GB2312" w:hAnsi="宋体"/>
                <w:b/>
                <w:szCs w:val="21"/>
              </w:rPr>
              <w:t>印鉴</w:t>
            </w:r>
            <w:r w:rsidRPr="00EC3682">
              <w:rPr>
                <w:rFonts w:ascii="楷体_GB2312" w:eastAsia="楷体_GB2312" w:hAnsi="宋体" w:hint="eastAsia"/>
                <w:b/>
                <w:szCs w:val="21"/>
              </w:rPr>
              <w:t xml:space="preserve">)：   </w:t>
            </w:r>
            <w:r w:rsidRPr="00EC3682">
              <w:rPr>
                <w:rFonts w:ascii="楷体_GB2312" w:eastAsia="楷体_GB2312" w:hAnsi="宋体"/>
                <w:b/>
                <w:szCs w:val="21"/>
              </w:rPr>
              <w:t xml:space="preserve">                                  </w:t>
            </w:r>
            <w:r w:rsidRPr="00EC3682">
              <w:rPr>
                <w:rFonts w:ascii="楷体_GB2312" w:eastAsia="楷体_GB2312" w:hAnsi="宋体" w:hint="eastAsia"/>
                <w:b/>
                <w:szCs w:val="21"/>
              </w:rPr>
              <w:t>被授权人签字</w:t>
            </w:r>
            <w:r>
              <w:rPr>
                <w:rFonts w:ascii="楷体_GB2312" w:eastAsia="楷体_GB2312" w:hAnsi="宋体" w:hint="eastAsia"/>
                <w:szCs w:val="21"/>
              </w:rPr>
              <w:t>：</w:t>
            </w:r>
          </w:p>
          <w:p w:rsidR="00D94DA7" w:rsidRDefault="00D94DA7" w:rsidP="00D94DA7">
            <w:pPr>
              <w:ind w:left="172" w:rightChars="180" w:right="378" w:firstLineChars="1600" w:firstLine="3360"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申请日期：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楷体_GB2312" w:eastAsia="楷体_GB2312" w:hAnsi="宋体" w:hint="eastAsia"/>
                <w:szCs w:val="21"/>
              </w:rPr>
              <w:t>日</w:t>
            </w:r>
          </w:p>
          <w:p w:rsidR="00D94DA7" w:rsidRDefault="00D94DA7" w:rsidP="00D94DA7">
            <w:pPr>
              <w:ind w:rightChars="201" w:right="422"/>
              <w:jc w:val="left"/>
              <w:rPr>
                <w:rFonts w:ascii="楷体_GB2312" w:eastAsia="楷体_GB2312" w:hAnsi="宋体"/>
                <w:b/>
                <w:szCs w:val="21"/>
              </w:rPr>
            </w:pPr>
          </w:p>
        </w:tc>
      </w:tr>
    </w:tbl>
    <w:p w:rsidR="00C42971" w:rsidRDefault="00361B68" w:rsidP="00EC3682">
      <w:pPr>
        <w:spacing w:before="240"/>
        <w:ind w:rightChars="180" w:right="378" w:firstLineChars="200" w:firstLine="420"/>
        <w:rPr>
          <w:rFonts w:ascii="楷体_GB2312" w:eastAsia="楷体_GB2312" w:hAnsi="宋体"/>
          <w:color w:val="0000FF"/>
          <w:szCs w:val="21"/>
        </w:rPr>
      </w:pPr>
      <w:r>
        <w:rPr>
          <w:rFonts w:ascii="楷体_GB2312" w:eastAsia="楷体_GB2312" w:hAnsi="宋体" w:hint="eastAsia"/>
          <w:szCs w:val="21"/>
        </w:rPr>
        <w:t>录入员：</w:t>
      </w:r>
      <w:r>
        <w:rPr>
          <w:rFonts w:ascii="楷体_GB2312" w:eastAsia="楷体_GB2312" w:hAnsi="宋体" w:hint="eastAsia"/>
          <w:szCs w:val="21"/>
          <w:u w:val="single"/>
        </w:rPr>
        <w:t xml:space="preserve">           </w:t>
      </w:r>
      <w:r>
        <w:rPr>
          <w:rFonts w:ascii="楷体_GB2312" w:eastAsia="楷体_GB2312" w:hAnsi="宋体" w:hint="eastAsia"/>
          <w:szCs w:val="21"/>
        </w:rPr>
        <w:t xml:space="preserve"> 复核员：</w:t>
      </w:r>
      <w:r>
        <w:rPr>
          <w:rFonts w:ascii="楷体_GB2312" w:eastAsia="楷体_GB2312" w:hAnsi="宋体" w:hint="eastAsia"/>
          <w:szCs w:val="21"/>
          <w:u w:val="single"/>
        </w:rPr>
        <w:t xml:space="preserve">           </w:t>
      </w:r>
      <w:r>
        <w:rPr>
          <w:rFonts w:ascii="楷体_GB2312" w:eastAsia="楷体_GB2312" w:hAnsi="宋体" w:hint="eastAsia"/>
          <w:szCs w:val="21"/>
        </w:rPr>
        <w:t xml:space="preserve">  客户经理：</w:t>
      </w:r>
      <w:r>
        <w:rPr>
          <w:rFonts w:ascii="楷体_GB2312" w:eastAsia="楷体_GB2312" w:hAnsi="宋体" w:hint="eastAsia"/>
          <w:szCs w:val="21"/>
          <w:u w:val="single"/>
        </w:rPr>
        <w:t xml:space="preserve">           </w:t>
      </w:r>
      <w:r>
        <w:rPr>
          <w:rFonts w:ascii="楷体_GB2312" w:eastAsia="楷体_GB2312" w:hAnsi="宋体"/>
          <w:szCs w:val="21"/>
        </w:rPr>
        <w:t xml:space="preserve">  </w:t>
      </w:r>
      <w:r>
        <w:rPr>
          <w:rFonts w:ascii="楷体_GB2312" w:eastAsia="楷体_GB2312" w:hAnsi="宋体" w:hint="eastAsia"/>
          <w:szCs w:val="21"/>
        </w:rPr>
        <w:t xml:space="preserve">受理机构盖章： </w:t>
      </w:r>
      <w:r>
        <w:rPr>
          <w:rFonts w:ascii="楷体_GB2312" w:eastAsia="楷体_GB2312" w:hAnsi="宋体" w:hint="eastAsia"/>
          <w:szCs w:val="21"/>
          <w:u w:val="single"/>
        </w:rPr>
        <w:t xml:space="preserve">   </w:t>
      </w:r>
      <w:r>
        <w:rPr>
          <w:rFonts w:ascii="楷体_GB2312" w:eastAsia="楷体_GB2312" w:hAnsi="宋体"/>
          <w:szCs w:val="21"/>
          <w:u w:val="single"/>
        </w:rPr>
        <w:t xml:space="preserve">   </w:t>
      </w:r>
      <w:r>
        <w:rPr>
          <w:rFonts w:ascii="楷体_GB2312" w:eastAsia="楷体_GB2312" w:hAnsi="宋体" w:hint="eastAsia"/>
          <w:szCs w:val="21"/>
          <w:u w:val="single"/>
        </w:rPr>
        <w:t xml:space="preserve">          </w:t>
      </w:r>
    </w:p>
    <w:p w:rsidR="00EC3682" w:rsidRDefault="00361B68" w:rsidP="00B7001A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3682" w:rsidRDefault="00EC3682" w:rsidP="00C311C3">
      <w:pPr>
        <w:widowControl/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备注</w:t>
      </w:r>
      <w:r>
        <w:rPr>
          <w:b/>
          <w:sz w:val="24"/>
          <w:szCs w:val="24"/>
        </w:rPr>
        <w:t>信息</w:t>
      </w:r>
    </w:p>
    <w:p w:rsidR="00EC3682" w:rsidRPr="007C6C6A" w:rsidRDefault="00EC3682" w:rsidP="00B7001A">
      <w:pPr>
        <w:widowControl/>
        <w:ind w:firstLineChars="200" w:firstLine="422"/>
        <w:jc w:val="left"/>
        <w:rPr>
          <w:rFonts w:ascii="楷体_GB2312" w:eastAsia="楷体_GB2312"/>
          <w:b/>
          <w:color w:val="000000" w:themeColor="text1"/>
          <w:szCs w:val="21"/>
        </w:rPr>
      </w:pPr>
      <w:r w:rsidRPr="007C6C6A">
        <w:rPr>
          <w:rFonts w:ascii="楷体_GB2312" w:eastAsia="楷体_GB2312" w:hint="eastAsia"/>
          <w:b/>
          <w:color w:val="000000" w:themeColor="text1"/>
          <w:szCs w:val="21"/>
        </w:rPr>
        <w:t xml:space="preserve">备注1：机构类型 </w:t>
      </w:r>
    </w:p>
    <w:p w:rsidR="00EC3682" w:rsidRPr="007C6C6A" w:rsidRDefault="00EC3682" w:rsidP="00EC3682">
      <w:pPr>
        <w:widowControl/>
        <w:ind w:firstLineChars="200" w:firstLine="420"/>
        <w:jc w:val="left"/>
        <w:rPr>
          <w:rFonts w:ascii="楷体_GB2312" w:eastAsia="楷体_GB2312"/>
          <w:color w:val="000000" w:themeColor="text1"/>
          <w:szCs w:val="21"/>
        </w:rPr>
      </w:pPr>
      <w:r w:rsidRPr="007C6C6A">
        <w:rPr>
          <w:rFonts w:ascii="楷体_GB2312" w:eastAsia="楷体_GB2312" w:hint="eastAsia"/>
          <w:color w:val="000000" w:themeColor="text1"/>
          <w:szCs w:val="21"/>
        </w:rPr>
        <w:t xml:space="preserve">（1）保险公司（2）基金管理公司（3）信托公司（4）证券公司（5）银行（6）私募基金管理人（7）期货公司 </w:t>
      </w:r>
    </w:p>
    <w:p w:rsidR="00B7001A" w:rsidRPr="007C6C6A" w:rsidRDefault="00EC3682" w:rsidP="00EC3682">
      <w:pPr>
        <w:widowControl/>
        <w:ind w:leftChars="200" w:left="420"/>
        <w:jc w:val="left"/>
        <w:rPr>
          <w:rFonts w:ascii="楷体_GB2312" w:eastAsia="楷体_GB2312"/>
          <w:color w:val="000000" w:themeColor="text1"/>
          <w:szCs w:val="21"/>
        </w:rPr>
      </w:pPr>
      <w:r w:rsidRPr="007C6C6A">
        <w:rPr>
          <w:rFonts w:ascii="楷体_GB2312" w:eastAsia="楷体_GB2312" w:hint="eastAsia"/>
          <w:color w:val="000000" w:themeColor="text1"/>
          <w:szCs w:val="21"/>
        </w:rPr>
        <w:t>（8）保险子公司（9）基金管理公司子公司（10）证券公司子公司（11）银行子公司（12</w:t>
      </w:r>
      <w:r w:rsidR="00B7001A" w:rsidRPr="007C6C6A">
        <w:rPr>
          <w:rFonts w:ascii="楷体_GB2312" w:eastAsia="楷体_GB2312" w:hint="eastAsia"/>
          <w:color w:val="000000" w:themeColor="text1"/>
          <w:szCs w:val="21"/>
        </w:rPr>
        <w:t>）期货公司子公</w:t>
      </w:r>
      <w:r w:rsidR="003D487E">
        <w:rPr>
          <w:rFonts w:ascii="楷体_GB2312" w:eastAsia="楷体_GB2312" w:hint="eastAsia"/>
          <w:color w:val="000000" w:themeColor="text1"/>
          <w:szCs w:val="21"/>
        </w:rPr>
        <w:t>司</w:t>
      </w:r>
    </w:p>
    <w:p w:rsidR="00B7001A" w:rsidRPr="007C6C6A" w:rsidRDefault="00EC3682" w:rsidP="00EC3682">
      <w:pPr>
        <w:widowControl/>
        <w:ind w:leftChars="200" w:left="420"/>
        <w:jc w:val="left"/>
        <w:rPr>
          <w:rFonts w:ascii="楷体_GB2312" w:eastAsia="楷体_GB2312"/>
          <w:color w:val="000000" w:themeColor="text1"/>
          <w:szCs w:val="21"/>
        </w:rPr>
      </w:pPr>
      <w:r w:rsidRPr="007C6C6A">
        <w:rPr>
          <w:rFonts w:ascii="楷体_GB2312" w:eastAsia="楷体_GB2312" w:hint="eastAsia"/>
          <w:color w:val="000000" w:themeColor="text1"/>
          <w:szCs w:val="21"/>
        </w:rPr>
        <w:t>（13）财务公司 （14）金融租赁公司（15）汽车金融公司（16）贷款公司（17）货币经纪公司</w:t>
      </w:r>
    </w:p>
    <w:p w:rsidR="00EC3682" w:rsidRPr="007C6C6A" w:rsidRDefault="00EC3682" w:rsidP="00EC3682">
      <w:pPr>
        <w:widowControl/>
        <w:ind w:leftChars="200" w:left="420"/>
        <w:jc w:val="left"/>
        <w:rPr>
          <w:rFonts w:ascii="楷体_GB2312" w:eastAsia="楷体_GB2312"/>
          <w:color w:val="000000" w:themeColor="text1"/>
          <w:szCs w:val="21"/>
        </w:rPr>
      </w:pPr>
      <w:r w:rsidRPr="007C6C6A">
        <w:rPr>
          <w:rFonts w:ascii="楷体_GB2312" w:eastAsia="楷体_GB2312" w:hint="eastAsia"/>
          <w:color w:val="000000" w:themeColor="text1"/>
          <w:szCs w:val="21"/>
        </w:rPr>
        <w:t>（18）消费金融公司（19）金融资产管理公司 （20）其他境内金融机构（21）机关法人、（22）事业单位法人、（23）社会团体</w:t>
      </w:r>
      <w:bookmarkStart w:id="0" w:name="_GoBack"/>
      <w:bookmarkEnd w:id="0"/>
      <w:r w:rsidRPr="007C6C6A">
        <w:rPr>
          <w:rFonts w:ascii="楷体_GB2312" w:eastAsia="楷体_GB2312" w:hint="eastAsia"/>
          <w:color w:val="000000" w:themeColor="text1"/>
          <w:szCs w:val="21"/>
        </w:rPr>
        <w:t>法人（24）非金融机构企业法人 （25）非金融类非法人机构（26）境外代理人（27）境外金</w:t>
      </w:r>
      <w:r w:rsidR="00A40461" w:rsidRPr="007C6C6A">
        <w:rPr>
          <w:rFonts w:ascii="楷体_GB2312" w:eastAsia="楷体_GB2312" w:hint="eastAsia"/>
          <w:color w:val="000000" w:themeColor="text1"/>
          <w:szCs w:val="21"/>
        </w:rPr>
        <w:t xml:space="preserve">  </w:t>
      </w:r>
      <w:r w:rsidRPr="007C6C6A">
        <w:rPr>
          <w:rFonts w:ascii="楷体_GB2312" w:eastAsia="楷体_GB2312" w:hint="eastAsia"/>
          <w:color w:val="000000" w:themeColor="text1"/>
          <w:szCs w:val="21"/>
        </w:rPr>
        <w:t xml:space="preserve">融机构（28）外国战略投资者（29）境外非金融机构（30）其他 </w:t>
      </w:r>
    </w:p>
    <w:p w:rsidR="00B7001A" w:rsidRPr="00EC3682" w:rsidRDefault="00B7001A" w:rsidP="00EC3682">
      <w:pPr>
        <w:widowControl/>
        <w:ind w:leftChars="200" w:left="420"/>
        <w:jc w:val="left"/>
        <w:rPr>
          <w:rFonts w:ascii="楷体_GB2312" w:eastAsia="楷体_GB2312"/>
          <w:szCs w:val="21"/>
        </w:rPr>
      </w:pPr>
    </w:p>
    <w:p w:rsidR="00EC3682" w:rsidRPr="00B7001A" w:rsidRDefault="00EC3682" w:rsidP="00EC3682">
      <w:pPr>
        <w:widowControl/>
        <w:ind w:firstLineChars="200" w:firstLine="422"/>
        <w:jc w:val="left"/>
        <w:rPr>
          <w:rFonts w:ascii="楷体_GB2312" w:eastAsia="楷体_GB2312"/>
          <w:b/>
          <w:szCs w:val="21"/>
        </w:rPr>
      </w:pPr>
      <w:r w:rsidRPr="00B7001A">
        <w:rPr>
          <w:rFonts w:ascii="楷体_GB2312" w:eastAsia="楷体_GB2312" w:hint="eastAsia"/>
          <w:b/>
          <w:szCs w:val="21"/>
        </w:rPr>
        <w:t xml:space="preserve">备注2：行业 </w:t>
      </w:r>
    </w:p>
    <w:p w:rsidR="00EC3682" w:rsidRPr="00EC3682" w:rsidRDefault="00EC3682" w:rsidP="00B7001A">
      <w:pPr>
        <w:widowControl/>
        <w:ind w:leftChars="200" w:left="420"/>
        <w:jc w:val="left"/>
        <w:rPr>
          <w:rFonts w:ascii="楷体_GB2312" w:eastAsia="楷体_GB2312"/>
          <w:szCs w:val="21"/>
        </w:rPr>
      </w:pPr>
      <w:r w:rsidRPr="00EC3682">
        <w:rPr>
          <w:rFonts w:ascii="楷体_GB2312" w:eastAsia="楷体_GB2312" w:hint="eastAsia"/>
          <w:szCs w:val="21"/>
        </w:rPr>
        <w:t xml:space="preserve">A 农、林、牧、渔业  B 采矿业  C 制造业  D 电力、热力、燃气及水生产和供应业 E 建筑业  F 批发和零售业G 交通运输、仓储和邮政业  H 住宿和餐饮业 I 信息传输、软件和信息技术服务业  J 金融业   K 房地产业  </w:t>
      </w:r>
    </w:p>
    <w:p w:rsidR="00EC3682" w:rsidRPr="00B7001A" w:rsidRDefault="00EC3682" w:rsidP="00B7001A">
      <w:pPr>
        <w:widowControl/>
        <w:ind w:leftChars="200" w:left="420"/>
        <w:jc w:val="left"/>
        <w:rPr>
          <w:rFonts w:ascii="楷体_GB2312" w:eastAsia="楷体_GB2312"/>
          <w:szCs w:val="21"/>
        </w:rPr>
      </w:pPr>
      <w:r w:rsidRPr="00EC3682">
        <w:rPr>
          <w:rFonts w:ascii="楷体_GB2312" w:eastAsia="楷体_GB2312" w:hint="eastAsia"/>
          <w:szCs w:val="21"/>
        </w:rPr>
        <w:t>L 租赁和商务服务业  M 科学研究和技术服务业   N 水利、环境和公共设施管理业  O 居民服务、修理和其他服务业</w:t>
      </w:r>
      <w:r w:rsidR="00B7001A">
        <w:rPr>
          <w:rFonts w:ascii="楷体_GB2312" w:eastAsia="楷体_GB2312" w:hint="eastAsia"/>
          <w:szCs w:val="21"/>
        </w:rPr>
        <w:t xml:space="preserve">  </w:t>
      </w:r>
      <w:r w:rsidRPr="00EC3682">
        <w:rPr>
          <w:rFonts w:ascii="楷体_GB2312" w:eastAsia="楷体_GB2312" w:hint="eastAsia"/>
          <w:szCs w:val="21"/>
        </w:rPr>
        <w:t xml:space="preserve">P 教育   Q 卫生和社会工作R 文化、体育和娱乐业   S 公共管理、社会保障和社会组织   T 国际组织 </w:t>
      </w:r>
    </w:p>
    <w:p w:rsidR="00C42971" w:rsidRDefault="00361B68" w:rsidP="00C311C3">
      <w:pPr>
        <w:widowControl/>
        <w:ind w:firstLineChars="150" w:firstLine="361"/>
        <w:rPr>
          <w:szCs w:val="21"/>
        </w:rPr>
      </w:pPr>
      <w:r>
        <w:rPr>
          <w:rFonts w:hint="eastAsia"/>
          <w:b/>
          <w:sz w:val="24"/>
          <w:szCs w:val="24"/>
        </w:rPr>
        <w:t>注意事项</w:t>
      </w:r>
    </w:p>
    <w:p w:rsidR="00C42971" w:rsidRDefault="00361B68">
      <w:pPr>
        <w:numPr>
          <w:ilvl w:val="0"/>
          <w:numId w:val="1"/>
        </w:numPr>
        <w:ind w:leftChars="171" w:left="359" w:rightChars="158" w:right="332" w:firstLine="18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每位投资者只可开立一个基金账户。</w:t>
      </w:r>
    </w:p>
    <w:p w:rsidR="00C42971" w:rsidRDefault="00361B68">
      <w:pPr>
        <w:numPr>
          <w:ilvl w:val="0"/>
          <w:numId w:val="1"/>
        </w:numPr>
        <w:ind w:leftChars="171" w:left="359" w:rightChars="158" w:right="332" w:firstLine="18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指定的银行账户将作为与交易相关的资金往来、退款、分红的唯一结算账户。</w:t>
      </w:r>
    </w:p>
    <w:p w:rsidR="00C42971" w:rsidRDefault="00361B68">
      <w:pPr>
        <w:numPr>
          <w:ilvl w:val="0"/>
          <w:numId w:val="1"/>
        </w:numPr>
        <w:ind w:leftChars="171" w:left="359" w:rightChars="158" w:right="332" w:firstLine="18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投资者可在多个网点同时交易，但交易前须分别开立交易账户。</w:t>
      </w:r>
    </w:p>
    <w:p w:rsidR="00C42971" w:rsidRDefault="00361B68">
      <w:pPr>
        <w:numPr>
          <w:ilvl w:val="0"/>
          <w:numId w:val="1"/>
        </w:numPr>
        <w:ind w:leftChars="171" w:left="359" w:rightChars="158" w:right="332" w:firstLine="18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申请基金账户销户时，基金账户内应无任何基金单位、权益和未完成交易。</w:t>
      </w:r>
    </w:p>
    <w:p w:rsidR="00C42971" w:rsidRDefault="00361B68">
      <w:pPr>
        <w:numPr>
          <w:ilvl w:val="0"/>
          <w:numId w:val="1"/>
        </w:numPr>
        <w:ind w:left="851" w:hanging="284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投资人的资金须在“申请有效期”截止日的15:00前到达先锋基金指定的划款账户（或</w:t>
      </w:r>
      <w:r>
        <w:rPr>
          <w:rFonts w:ascii="楷体_GB2312" w:eastAsia="楷体_GB2312"/>
          <w:szCs w:val="21"/>
        </w:rPr>
        <w:t>将划款指令在规定时间内提交至直销柜台）</w:t>
      </w:r>
      <w:r>
        <w:rPr>
          <w:rFonts w:ascii="楷体_GB2312" w:eastAsia="楷体_GB2312" w:hint="eastAsia"/>
          <w:szCs w:val="21"/>
        </w:rPr>
        <w:t>。</w:t>
      </w:r>
    </w:p>
    <w:p w:rsidR="00C42971" w:rsidRDefault="00361B68">
      <w:pPr>
        <w:numPr>
          <w:ilvl w:val="0"/>
          <w:numId w:val="1"/>
        </w:numPr>
        <w:ind w:leftChars="171" w:left="359" w:rightChars="158" w:right="332" w:firstLine="18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销售网点受理业务申请，并不表示对本申请予以确认，最终结果以基金注册登记为准。</w:t>
      </w:r>
    </w:p>
    <w:p w:rsidR="00C42971" w:rsidRPr="00B7001A" w:rsidRDefault="00361B68" w:rsidP="00B7001A">
      <w:pPr>
        <w:numPr>
          <w:ilvl w:val="0"/>
          <w:numId w:val="1"/>
        </w:numPr>
        <w:ind w:leftChars="171" w:left="359" w:rightChars="158" w:right="332" w:firstLine="181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默认现金分红，</w:t>
      </w:r>
      <w:r>
        <w:rPr>
          <w:rFonts w:ascii="楷体_GB2312" w:eastAsia="楷体_GB2312" w:hint="eastAsia"/>
          <w:szCs w:val="21"/>
        </w:rPr>
        <w:t>如果</w:t>
      </w:r>
      <w:r>
        <w:rPr>
          <w:rFonts w:ascii="楷体_GB2312" w:eastAsia="楷体_GB2312"/>
          <w:szCs w:val="21"/>
        </w:rPr>
        <w:t>单只基金</w:t>
      </w:r>
      <w:r>
        <w:rPr>
          <w:rFonts w:ascii="楷体_GB2312" w:eastAsia="楷体_GB2312" w:hint="eastAsia"/>
          <w:szCs w:val="21"/>
        </w:rPr>
        <w:t>有</w:t>
      </w:r>
      <w:r>
        <w:rPr>
          <w:rFonts w:ascii="楷体_GB2312" w:eastAsia="楷体_GB2312"/>
          <w:szCs w:val="21"/>
        </w:rPr>
        <w:t>默认分红方式</w:t>
      </w:r>
      <w:r>
        <w:rPr>
          <w:rFonts w:ascii="楷体_GB2312" w:eastAsia="楷体_GB2312" w:hint="eastAsia"/>
          <w:szCs w:val="21"/>
        </w:rPr>
        <w:t>，</w:t>
      </w:r>
      <w:r>
        <w:rPr>
          <w:rFonts w:ascii="楷体_GB2312" w:eastAsia="楷体_GB2312"/>
          <w:szCs w:val="21"/>
        </w:rPr>
        <w:t>以单只基金的</w:t>
      </w:r>
      <w:r>
        <w:rPr>
          <w:rFonts w:ascii="楷体_GB2312" w:eastAsia="楷体_GB2312" w:hint="eastAsia"/>
          <w:szCs w:val="21"/>
        </w:rPr>
        <w:t>默认</w:t>
      </w:r>
      <w:r>
        <w:rPr>
          <w:rFonts w:ascii="楷体_GB2312" w:eastAsia="楷体_GB2312"/>
          <w:szCs w:val="21"/>
        </w:rPr>
        <w:t>分红方式为</w:t>
      </w:r>
      <w:r>
        <w:rPr>
          <w:rFonts w:ascii="楷体_GB2312" w:eastAsia="楷体_GB2312" w:hint="eastAsia"/>
          <w:szCs w:val="21"/>
        </w:rPr>
        <w:t>准</w:t>
      </w:r>
      <w:r>
        <w:rPr>
          <w:rFonts w:ascii="楷体_GB2312" w:eastAsia="楷体_GB2312"/>
          <w:szCs w:val="21"/>
        </w:rPr>
        <w:t>。</w:t>
      </w:r>
    </w:p>
    <w:p w:rsidR="00C42971" w:rsidRDefault="00361B68" w:rsidP="00C311C3">
      <w:pPr>
        <w:ind w:rightChars="158" w:right="332" w:firstLineChars="150" w:firstLine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风险提示</w:t>
      </w:r>
    </w:p>
    <w:p w:rsidR="00C42971" w:rsidRDefault="00361B68">
      <w:pPr>
        <w:numPr>
          <w:ilvl w:val="0"/>
          <w:numId w:val="2"/>
        </w:numPr>
        <w:tabs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先锋基金管理有限公司（以下简称“先锋基金”）发行的基金或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均经中国证券监督管理委员会核准发行/或备案，但中国证监会对于本公司发行的基金或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做出任何决定，均不表明其对该基金或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的价值和收益做出实质性判断和保证，亦不表明投资于该基金或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没有风险。</w:t>
      </w:r>
    </w:p>
    <w:p w:rsidR="00C42971" w:rsidRDefault="00361B68">
      <w:pPr>
        <w:numPr>
          <w:ilvl w:val="0"/>
          <w:numId w:val="2"/>
        </w:numPr>
        <w:tabs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市场因素的影响会使证券市场产生波动，投资于证券市场的基金或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因此可能遭受损失。市场因素造成的基金或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收益风险将由基金或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投资者自行承担。</w:t>
      </w:r>
    </w:p>
    <w:p w:rsidR="00C42971" w:rsidRDefault="00361B68">
      <w:pPr>
        <w:numPr>
          <w:ilvl w:val="0"/>
          <w:numId w:val="2"/>
        </w:numPr>
        <w:tabs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投资运作过程中，在管理人诚信、勤勉尽责地履行职责前提下，因管理人经验、知识、技术等方面的差异投资判断也会有差异，从而导致投资基金或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收益风险。此类风险将由投资者自行承担。</w:t>
      </w:r>
    </w:p>
    <w:p w:rsidR="00C42971" w:rsidRDefault="00361B68">
      <w:pPr>
        <w:numPr>
          <w:ilvl w:val="0"/>
          <w:numId w:val="2"/>
        </w:numPr>
        <w:tabs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由于不可抗力、无法估值、巨额赎回等情形发生，管理人可按照《基金合同</w:t>
      </w:r>
      <w:r>
        <w:rPr>
          <w:rFonts w:ascii="楷体_GB2312" w:eastAsia="楷体_GB2312"/>
          <w:szCs w:val="21"/>
        </w:rPr>
        <w:t>》</w:t>
      </w:r>
      <w:r>
        <w:rPr>
          <w:rFonts w:ascii="楷体_GB2312" w:eastAsia="楷体_GB2312" w:hint="eastAsia"/>
          <w:szCs w:val="21"/>
        </w:rPr>
        <w:t>、《资管合同》、《招募说明书》等载明的规定暂停接受投资者的赎回申请，或者延缓支付赎回款项。投资者自行承担由此产生的风险。敬请详细了解有关规定。</w:t>
      </w:r>
    </w:p>
    <w:p w:rsidR="00C42971" w:rsidRDefault="00361B68">
      <w:pPr>
        <w:numPr>
          <w:ilvl w:val="0"/>
          <w:numId w:val="2"/>
        </w:numPr>
        <w:tabs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由于战争、自然灾害、罢工、通信技术故障或其它不可预见的意外情况导致基金或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资产损失的风险由投资者自行承担。</w:t>
      </w:r>
    </w:p>
    <w:p w:rsidR="00C42971" w:rsidRPr="00B7001A" w:rsidRDefault="00361B68" w:rsidP="00B7001A">
      <w:pPr>
        <w:numPr>
          <w:ilvl w:val="0"/>
          <w:numId w:val="2"/>
        </w:numPr>
        <w:tabs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投资人应妥善保管交易证件和交易密码，所有使用投资人证件和交易密码进行的操作均视为投资人所为，由此造成的结果由投资人承担。</w:t>
      </w:r>
    </w:p>
    <w:p w:rsidR="00C42971" w:rsidRDefault="00361B68" w:rsidP="00B7001A">
      <w:pPr>
        <w:ind w:leftChars="171" w:left="359" w:rightChars="158" w:right="33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公司声明</w:t>
      </w:r>
    </w:p>
    <w:p w:rsidR="00C42971" w:rsidRDefault="00361B68">
      <w:pPr>
        <w:numPr>
          <w:ilvl w:val="0"/>
          <w:numId w:val="3"/>
        </w:numPr>
        <w:tabs>
          <w:tab w:val="clear" w:pos="421"/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此表仅作为投资人业务申请之用，不作为先锋对该项业务的确认，不作为付款、收款凭证，也不作为基金或</w:t>
      </w:r>
      <w:proofErr w:type="gramStart"/>
      <w:r>
        <w:rPr>
          <w:rFonts w:ascii="楷体_GB2312" w:eastAsia="楷体_GB2312" w:hint="eastAsia"/>
          <w:szCs w:val="21"/>
        </w:rPr>
        <w:t>资管计划</w:t>
      </w:r>
      <w:proofErr w:type="gramEnd"/>
      <w:r>
        <w:rPr>
          <w:rFonts w:ascii="楷体_GB2312" w:eastAsia="楷体_GB2312" w:hint="eastAsia"/>
          <w:szCs w:val="21"/>
        </w:rPr>
        <w:t>持有凭证。</w:t>
      </w:r>
    </w:p>
    <w:p w:rsidR="00C42971" w:rsidRDefault="00361B68">
      <w:pPr>
        <w:numPr>
          <w:ilvl w:val="0"/>
          <w:numId w:val="3"/>
        </w:numPr>
        <w:tabs>
          <w:tab w:val="clear" w:pos="421"/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投资人应保证提供的资料和填列的信息真实、准确和有效。</w:t>
      </w:r>
    </w:p>
    <w:p w:rsidR="00C42971" w:rsidRDefault="00361B68">
      <w:pPr>
        <w:numPr>
          <w:ilvl w:val="0"/>
          <w:numId w:val="3"/>
        </w:numPr>
        <w:tabs>
          <w:tab w:val="clear" w:pos="421"/>
          <w:tab w:val="left" w:pos="900"/>
        </w:tabs>
        <w:ind w:left="900" w:rightChars="158" w:right="332" w:hanging="5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投资人应仔细阅读本申请书的背面条款，并自愿遵守相关条款，履行投资人的各项义务。</w:t>
      </w:r>
    </w:p>
    <w:p w:rsidR="00C42971" w:rsidRDefault="00C42971">
      <w:pPr>
        <w:ind w:leftChars="171" w:left="359" w:rightChars="158" w:right="332"/>
        <w:jc w:val="center"/>
        <w:rPr>
          <w:rFonts w:ascii="楷体_GB2312" w:eastAsia="楷体_GB2312"/>
          <w:sz w:val="18"/>
          <w:szCs w:val="18"/>
        </w:rPr>
      </w:pPr>
    </w:p>
    <w:sectPr w:rsidR="00C42971">
      <w:headerReference w:type="default" r:id="rId8"/>
      <w:footerReference w:type="default" r:id="rId9"/>
      <w:type w:val="continuous"/>
      <w:pgSz w:w="11906" w:h="16838"/>
      <w:pgMar w:top="1134" w:right="567" w:bottom="1134" w:left="567" w:header="567" w:footer="34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70" w:rsidRDefault="00ED3470">
      <w:r>
        <w:separator/>
      </w:r>
    </w:p>
  </w:endnote>
  <w:endnote w:type="continuationSeparator" w:id="0">
    <w:p w:rsidR="00ED3470" w:rsidRDefault="00ED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71" w:rsidRDefault="00361B68" w:rsidP="00902205">
    <w:pPr>
      <w:pStyle w:val="a6"/>
      <w:jc w:val="center"/>
      <w:rPr>
        <w:rFonts w:ascii="楷体_GB2312" w:eastAsia="楷体_GB2312"/>
      </w:rPr>
    </w:pPr>
    <w:r>
      <w:rPr>
        <w:rFonts w:ascii="楷体_GB2312" w:eastAsia="楷体_GB2312" w:hint="eastAsia"/>
      </w:rPr>
      <w:t>公司网站：www.xf-fund.com</w:t>
    </w:r>
  </w:p>
  <w:p w:rsidR="00C42971" w:rsidRDefault="00361B68">
    <w:r>
      <w:rPr>
        <w:rFonts w:ascii="楷体_GB2312" w:eastAsia="楷体_GB2312" w:hint="eastAsia"/>
        <w:sz w:val="18"/>
        <w:szCs w:val="18"/>
      </w:rPr>
      <w:t xml:space="preserve">客户服务电话：400-815-9998   </w:t>
    </w:r>
    <w:r>
      <w:rPr>
        <w:rFonts w:ascii="楷体_GB2312" w:eastAsia="楷体_GB2312"/>
        <w:sz w:val="18"/>
        <w:szCs w:val="18"/>
      </w:rPr>
      <w:t xml:space="preserve">    </w:t>
    </w:r>
    <w:r w:rsidR="0009559E">
      <w:rPr>
        <w:rFonts w:ascii="楷体_GB2312" w:eastAsia="楷体_GB2312"/>
        <w:sz w:val="18"/>
        <w:szCs w:val="18"/>
      </w:rPr>
      <w:t xml:space="preserve"> </w:t>
    </w:r>
    <w:r>
      <w:rPr>
        <w:rFonts w:ascii="楷体_GB2312" w:eastAsia="楷体_GB2312" w:hint="eastAsia"/>
        <w:sz w:val="18"/>
        <w:szCs w:val="18"/>
      </w:rPr>
      <w:t xml:space="preserve">直销中心电话：+86 10 5823 9890      </w:t>
    </w:r>
    <w:r>
      <w:rPr>
        <w:rFonts w:ascii="楷体_GB2312" w:eastAsia="楷体_GB2312"/>
        <w:sz w:val="18"/>
        <w:szCs w:val="18"/>
      </w:rPr>
      <w:t xml:space="preserve">         </w:t>
    </w:r>
    <w:r>
      <w:rPr>
        <w:rFonts w:ascii="楷体_GB2312" w:eastAsia="楷体_GB2312" w:hint="eastAsia"/>
        <w:sz w:val="18"/>
        <w:szCs w:val="18"/>
      </w:rPr>
      <w:t>直销柜台传真号码：+86 10 5823 9887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70" w:rsidRDefault="00ED3470">
      <w:r>
        <w:separator/>
      </w:r>
    </w:p>
  </w:footnote>
  <w:footnote w:type="continuationSeparator" w:id="0">
    <w:p w:rsidR="00ED3470" w:rsidRDefault="00ED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71" w:rsidRDefault="00361B68">
    <w:pPr>
      <w:pStyle w:val="a7"/>
      <w:pBdr>
        <w:bottom w:val="none" w:sz="0" w:space="0" w:color="auto"/>
      </w:pBdr>
      <w:ind w:firstLineChars="50" w:firstLine="9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-327025</wp:posOffset>
          </wp:positionV>
          <wp:extent cx="1655445" cy="454025"/>
          <wp:effectExtent l="0" t="0" r="1905" b="317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544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  <w:t xml:space="preserve">        </w:t>
    </w:r>
  </w:p>
  <w:p w:rsidR="00C42971" w:rsidRDefault="00C42971" w:rsidP="00B7001A">
    <w:pPr>
      <w:pStyle w:val="a7"/>
      <w:pBdr>
        <w:bottom w:val="single" w:sz="6" w:space="0" w:color="auto"/>
      </w:pBdr>
      <w:tabs>
        <w:tab w:val="center" w:pos="5446"/>
        <w:tab w:val="left" w:pos="833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3D64"/>
    <w:multiLevelType w:val="multilevel"/>
    <w:tmpl w:val="48B33D64"/>
    <w:lvl w:ilvl="0">
      <w:start w:val="1"/>
      <w:numFmt w:val="ideographDigital"/>
      <w:lvlText w:val="%1."/>
      <w:lvlJc w:val="left"/>
      <w:pPr>
        <w:tabs>
          <w:tab w:val="left" w:pos="421"/>
        </w:tabs>
        <w:ind w:left="42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01"/>
        </w:tabs>
        <w:ind w:left="901" w:hanging="420"/>
      </w:pPr>
    </w:lvl>
    <w:lvl w:ilvl="2">
      <w:start w:val="1"/>
      <w:numFmt w:val="lowerRoman"/>
      <w:lvlText w:val="%3."/>
      <w:lvlJc w:val="right"/>
      <w:pPr>
        <w:tabs>
          <w:tab w:val="left" w:pos="1321"/>
        </w:tabs>
        <w:ind w:left="1321" w:hanging="420"/>
      </w:pPr>
    </w:lvl>
    <w:lvl w:ilvl="3">
      <w:start w:val="1"/>
      <w:numFmt w:val="decimal"/>
      <w:lvlText w:val="%4."/>
      <w:lvlJc w:val="left"/>
      <w:pPr>
        <w:tabs>
          <w:tab w:val="left" w:pos="1741"/>
        </w:tabs>
        <w:ind w:left="1741" w:hanging="420"/>
      </w:pPr>
    </w:lvl>
    <w:lvl w:ilvl="4">
      <w:start w:val="1"/>
      <w:numFmt w:val="lowerLetter"/>
      <w:lvlText w:val="%5)"/>
      <w:lvlJc w:val="left"/>
      <w:pPr>
        <w:tabs>
          <w:tab w:val="left" w:pos="2161"/>
        </w:tabs>
        <w:ind w:left="2161" w:hanging="420"/>
      </w:pPr>
    </w:lvl>
    <w:lvl w:ilvl="5">
      <w:start w:val="1"/>
      <w:numFmt w:val="lowerRoman"/>
      <w:lvlText w:val="%6."/>
      <w:lvlJc w:val="right"/>
      <w:pPr>
        <w:tabs>
          <w:tab w:val="left" w:pos="2581"/>
        </w:tabs>
        <w:ind w:left="2581" w:hanging="420"/>
      </w:pPr>
    </w:lvl>
    <w:lvl w:ilvl="6">
      <w:start w:val="1"/>
      <w:numFmt w:val="decimal"/>
      <w:lvlText w:val="%7."/>
      <w:lvlJc w:val="left"/>
      <w:pPr>
        <w:tabs>
          <w:tab w:val="left" w:pos="3001"/>
        </w:tabs>
        <w:ind w:left="3001" w:hanging="420"/>
      </w:pPr>
    </w:lvl>
    <w:lvl w:ilvl="7">
      <w:start w:val="1"/>
      <w:numFmt w:val="lowerLetter"/>
      <w:lvlText w:val="%8)"/>
      <w:lvlJc w:val="left"/>
      <w:pPr>
        <w:tabs>
          <w:tab w:val="left" w:pos="3421"/>
        </w:tabs>
        <w:ind w:left="3421" w:hanging="420"/>
      </w:pPr>
    </w:lvl>
    <w:lvl w:ilvl="8">
      <w:start w:val="1"/>
      <w:numFmt w:val="lowerRoman"/>
      <w:lvlText w:val="%9."/>
      <w:lvlJc w:val="right"/>
      <w:pPr>
        <w:tabs>
          <w:tab w:val="left" w:pos="3841"/>
        </w:tabs>
        <w:ind w:left="3841" w:hanging="420"/>
      </w:pPr>
    </w:lvl>
  </w:abstractNum>
  <w:abstractNum w:abstractNumId="1" w15:restartNumberingAfterBreak="0">
    <w:nsid w:val="5536486B"/>
    <w:multiLevelType w:val="multilevel"/>
    <w:tmpl w:val="5536486B"/>
    <w:lvl w:ilvl="0">
      <w:start w:val="1"/>
      <w:numFmt w:val="decimal"/>
      <w:lvlText w:val="%1."/>
      <w:lvlJc w:val="left"/>
      <w:pPr>
        <w:tabs>
          <w:tab w:val="left" w:pos="848"/>
        </w:tabs>
        <w:ind w:left="8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8"/>
        </w:tabs>
        <w:ind w:left="1328" w:hanging="420"/>
      </w:pPr>
    </w:lvl>
    <w:lvl w:ilvl="2">
      <w:start w:val="1"/>
      <w:numFmt w:val="lowerRoman"/>
      <w:lvlText w:val="%3."/>
      <w:lvlJc w:val="right"/>
      <w:pPr>
        <w:tabs>
          <w:tab w:val="left" w:pos="1748"/>
        </w:tabs>
        <w:ind w:left="1748" w:hanging="420"/>
      </w:pPr>
    </w:lvl>
    <w:lvl w:ilvl="3">
      <w:start w:val="1"/>
      <w:numFmt w:val="decimal"/>
      <w:lvlText w:val="%4."/>
      <w:lvlJc w:val="left"/>
      <w:pPr>
        <w:tabs>
          <w:tab w:val="left" w:pos="2168"/>
        </w:tabs>
        <w:ind w:left="2168" w:hanging="420"/>
      </w:pPr>
    </w:lvl>
    <w:lvl w:ilvl="4">
      <w:start w:val="1"/>
      <w:numFmt w:val="lowerLetter"/>
      <w:lvlText w:val="%5)"/>
      <w:lvlJc w:val="left"/>
      <w:pPr>
        <w:tabs>
          <w:tab w:val="left" w:pos="2588"/>
        </w:tabs>
        <w:ind w:left="2588" w:hanging="420"/>
      </w:pPr>
    </w:lvl>
    <w:lvl w:ilvl="5">
      <w:start w:val="1"/>
      <w:numFmt w:val="lowerRoman"/>
      <w:lvlText w:val="%6."/>
      <w:lvlJc w:val="right"/>
      <w:pPr>
        <w:tabs>
          <w:tab w:val="left" w:pos="3008"/>
        </w:tabs>
        <w:ind w:left="3008" w:hanging="420"/>
      </w:pPr>
    </w:lvl>
    <w:lvl w:ilvl="6">
      <w:start w:val="1"/>
      <w:numFmt w:val="decimal"/>
      <w:lvlText w:val="%7."/>
      <w:lvlJc w:val="left"/>
      <w:pPr>
        <w:tabs>
          <w:tab w:val="left" w:pos="3428"/>
        </w:tabs>
        <w:ind w:left="3428" w:hanging="420"/>
      </w:pPr>
    </w:lvl>
    <w:lvl w:ilvl="7">
      <w:start w:val="1"/>
      <w:numFmt w:val="lowerLetter"/>
      <w:lvlText w:val="%8)"/>
      <w:lvlJc w:val="left"/>
      <w:pPr>
        <w:tabs>
          <w:tab w:val="left" w:pos="3848"/>
        </w:tabs>
        <w:ind w:left="3848" w:hanging="420"/>
      </w:pPr>
    </w:lvl>
    <w:lvl w:ilvl="8">
      <w:start w:val="1"/>
      <w:numFmt w:val="lowerRoman"/>
      <w:lvlText w:val="%9."/>
      <w:lvlJc w:val="right"/>
      <w:pPr>
        <w:tabs>
          <w:tab w:val="left" w:pos="4268"/>
        </w:tabs>
        <w:ind w:left="4268" w:hanging="420"/>
      </w:pPr>
    </w:lvl>
  </w:abstractNum>
  <w:abstractNum w:abstractNumId="2" w15:restartNumberingAfterBreak="0">
    <w:nsid w:val="6FFC56B3"/>
    <w:multiLevelType w:val="multilevel"/>
    <w:tmpl w:val="6FFC56B3"/>
    <w:lvl w:ilvl="0">
      <w:start w:val="1"/>
      <w:numFmt w:val="ideographDigital"/>
      <w:lvlText w:val="%1."/>
      <w:lvlJc w:val="left"/>
      <w:pPr>
        <w:tabs>
          <w:tab w:val="left" w:pos="421"/>
        </w:tabs>
        <w:ind w:left="42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attachedTemplate r:id="rId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6"/>
    <w:rsid w:val="000062EA"/>
    <w:rsid w:val="00015C90"/>
    <w:rsid w:val="0002404A"/>
    <w:rsid w:val="000335C7"/>
    <w:rsid w:val="000339AF"/>
    <w:rsid w:val="00050983"/>
    <w:rsid w:val="00052549"/>
    <w:rsid w:val="00053602"/>
    <w:rsid w:val="000629B5"/>
    <w:rsid w:val="00080DAB"/>
    <w:rsid w:val="00090E93"/>
    <w:rsid w:val="0009559E"/>
    <w:rsid w:val="000B1EF3"/>
    <w:rsid w:val="000C35E3"/>
    <w:rsid w:val="000D09B6"/>
    <w:rsid w:val="000D1168"/>
    <w:rsid w:val="000D42A1"/>
    <w:rsid w:val="000E4911"/>
    <w:rsid w:val="000E5F42"/>
    <w:rsid w:val="000E6960"/>
    <w:rsid w:val="0010263A"/>
    <w:rsid w:val="00105B18"/>
    <w:rsid w:val="001156F8"/>
    <w:rsid w:val="0014246D"/>
    <w:rsid w:val="00147554"/>
    <w:rsid w:val="00153EB2"/>
    <w:rsid w:val="00160402"/>
    <w:rsid w:val="00172282"/>
    <w:rsid w:val="001763DA"/>
    <w:rsid w:val="001810B9"/>
    <w:rsid w:val="0019785E"/>
    <w:rsid w:val="001A53BE"/>
    <w:rsid w:val="001A7D1B"/>
    <w:rsid w:val="001C104C"/>
    <w:rsid w:val="001C3B39"/>
    <w:rsid w:val="001D0F5D"/>
    <w:rsid w:val="001F0638"/>
    <w:rsid w:val="001F310E"/>
    <w:rsid w:val="00203010"/>
    <w:rsid w:val="00223ECE"/>
    <w:rsid w:val="00231565"/>
    <w:rsid w:val="00245DD8"/>
    <w:rsid w:val="00246FB4"/>
    <w:rsid w:val="00251F24"/>
    <w:rsid w:val="002533AA"/>
    <w:rsid w:val="002561C0"/>
    <w:rsid w:val="002662DF"/>
    <w:rsid w:val="002C3547"/>
    <w:rsid w:val="002C72E4"/>
    <w:rsid w:val="002D6D97"/>
    <w:rsid w:val="002F3128"/>
    <w:rsid w:val="00305623"/>
    <w:rsid w:val="00346AE0"/>
    <w:rsid w:val="00350871"/>
    <w:rsid w:val="00357320"/>
    <w:rsid w:val="00361B68"/>
    <w:rsid w:val="00366BF7"/>
    <w:rsid w:val="00374BB4"/>
    <w:rsid w:val="0038099E"/>
    <w:rsid w:val="00380D4E"/>
    <w:rsid w:val="003840BE"/>
    <w:rsid w:val="00391818"/>
    <w:rsid w:val="003A785A"/>
    <w:rsid w:val="003B0851"/>
    <w:rsid w:val="003B4E57"/>
    <w:rsid w:val="003D487E"/>
    <w:rsid w:val="003F1E48"/>
    <w:rsid w:val="004135EF"/>
    <w:rsid w:val="004212BF"/>
    <w:rsid w:val="00423187"/>
    <w:rsid w:val="00430296"/>
    <w:rsid w:val="00435285"/>
    <w:rsid w:val="004732EE"/>
    <w:rsid w:val="00476CD6"/>
    <w:rsid w:val="0048038C"/>
    <w:rsid w:val="00491ACA"/>
    <w:rsid w:val="004A24A8"/>
    <w:rsid w:val="004A398E"/>
    <w:rsid w:val="004B0421"/>
    <w:rsid w:val="004C3215"/>
    <w:rsid w:val="004F0BB2"/>
    <w:rsid w:val="00500F3C"/>
    <w:rsid w:val="0052026A"/>
    <w:rsid w:val="00522548"/>
    <w:rsid w:val="005354A1"/>
    <w:rsid w:val="00535C88"/>
    <w:rsid w:val="005648C0"/>
    <w:rsid w:val="005835A1"/>
    <w:rsid w:val="005859A5"/>
    <w:rsid w:val="005917A1"/>
    <w:rsid w:val="00591BC9"/>
    <w:rsid w:val="005A2747"/>
    <w:rsid w:val="005B08BC"/>
    <w:rsid w:val="005C54AC"/>
    <w:rsid w:val="005E60FC"/>
    <w:rsid w:val="005E6C67"/>
    <w:rsid w:val="005F0934"/>
    <w:rsid w:val="00600473"/>
    <w:rsid w:val="00603BAF"/>
    <w:rsid w:val="00612D44"/>
    <w:rsid w:val="00614008"/>
    <w:rsid w:val="00616799"/>
    <w:rsid w:val="006305A5"/>
    <w:rsid w:val="00630E32"/>
    <w:rsid w:val="00631113"/>
    <w:rsid w:val="00653238"/>
    <w:rsid w:val="006607E5"/>
    <w:rsid w:val="006641C4"/>
    <w:rsid w:val="00667B80"/>
    <w:rsid w:val="0067210A"/>
    <w:rsid w:val="006B070C"/>
    <w:rsid w:val="006B3711"/>
    <w:rsid w:val="006B4949"/>
    <w:rsid w:val="006B521B"/>
    <w:rsid w:val="006C6A8D"/>
    <w:rsid w:val="006D3CB5"/>
    <w:rsid w:val="006E2180"/>
    <w:rsid w:val="006F511E"/>
    <w:rsid w:val="00702E8B"/>
    <w:rsid w:val="00707B92"/>
    <w:rsid w:val="00721F2C"/>
    <w:rsid w:val="007231B5"/>
    <w:rsid w:val="0073194C"/>
    <w:rsid w:val="00746686"/>
    <w:rsid w:val="0075160C"/>
    <w:rsid w:val="00755DDD"/>
    <w:rsid w:val="00762B59"/>
    <w:rsid w:val="0077020D"/>
    <w:rsid w:val="007726E6"/>
    <w:rsid w:val="007901B7"/>
    <w:rsid w:val="00791B74"/>
    <w:rsid w:val="00795498"/>
    <w:rsid w:val="007969EF"/>
    <w:rsid w:val="007A2DE6"/>
    <w:rsid w:val="007A458B"/>
    <w:rsid w:val="007B7D6C"/>
    <w:rsid w:val="007C6C6A"/>
    <w:rsid w:val="007D4EB4"/>
    <w:rsid w:val="007F1C5E"/>
    <w:rsid w:val="007F6614"/>
    <w:rsid w:val="00806D91"/>
    <w:rsid w:val="00852BAA"/>
    <w:rsid w:val="0086273A"/>
    <w:rsid w:val="0087279C"/>
    <w:rsid w:val="00880E06"/>
    <w:rsid w:val="00882FBE"/>
    <w:rsid w:val="00886BE5"/>
    <w:rsid w:val="008879D2"/>
    <w:rsid w:val="00890E7A"/>
    <w:rsid w:val="008A5FC8"/>
    <w:rsid w:val="008A68C0"/>
    <w:rsid w:val="008C2633"/>
    <w:rsid w:val="008C3B2E"/>
    <w:rsid w:val="008C4C7A"/>
    <w:rsid w:val="008E3D5D"/>
    <w:rsid w:val="00901F37"/>
    <w:rsid w:val="00902205"/>
    <w:rsid w:val="0091122D"/>
    <w:rsid w:val="00942628"/>
    <w:rsid w:val="00946A61"/>
    <w:rsid w:val="009650B5"/>
    <w:rsid w:val="00976033"/>
    <w:rsid w:val="009870FD"/>
    <w:rsid w:val="009879A1"/>
    <w:rsid w:val="00992456"/>
    <w:rsid w:val="00997109"/>
    <w:rsid w:val="0099790D"/>
    <w:rsid w:val="009C6C31"/>
    <w:rsid w:val="009D03F5"/>
    <w:rsid w:val="009D051D"/>
    <w:rsid w:val="009D0674"/>
    <w:rsid w:val="009E00BE"/>
    <w:rsid w:val="009F0E5D"/>
    <w:rsid w:val="009F6536"/>
    <w:rsid w:val="00A05AE2"/>
    <w:rsid w:val="00A11609"/>
    <w:rsid w:val="00A1559B"/>
    <w:rsid w:val="00A2055E"/>
    <w:rsid w:val="00A40461"/>
    <w:rsid w:val="00A45544"/>
    <w:rsid w:val="00A464E6"/>
    <w:rsid w:val="00A5126B"/>
    <w:rsid w:val="00A653D9"/>
    <w:rsid w:val="00A94827"/>
    <w:rsid w:val="00A9561B"/>
    <w:rsid w:val="00AB4F78"/>
    <w:rsid w:val="00AC2689"/>
    <w:rsid w:val="00AC5118"/>
    <w:rsid w:val="00AC6D08"/>
    <w:rsid w:val="00AC7C7F"/>
    <w:rsid w:val="00AE5E29"/>
    <w:rsid w:val="00B07659"/>
    <w:rsid w:val="00B1612A"/>
    <w:rsid w:val="00B20B0D"/>
    <w:rsid w:val="00B27C00"/>
    <w:rsid w:val="00B36D7E"/>
    <w:rsid w:val="00B4328C"/>
    <w:rsid w:val="00B51C56"/>
    <w:rsid w:val="00B5544D"/>
    <w:rsid w:val="00B64CA7"/>
    <w:rsid w:val="00B7001A"/>
    <w:rsid w:val="00B7111F"/>
    <w:rsid w:val="00B80E6E"/>
    <w:rsid w:val="00B9253B"/>
    <w:rsid w:val="00BA1883"/>
    <w:rsid w:val="00BB0D61"/>
    <w:rsid w:val="00BB61BD"/>
    <w:rsid w:val="00BB7ABB"/>
    <w:rsid w:val="00BC201B"/>
    <w:rsid w:val="00BD7607"/>
    <w:rsid w:val="00BF7126"/>
    <w:rsid w:val="00C01464"/>
    <w:rsid w:val="00C061AB"/>
    <w:rsid w:val="00C12548"/>
    <w:rsid w:val="00C14406"/>
    <w:rsid w:val="00C146F8"/>
    <w:rsid w:val="00C20FF3"/>
    <w:rsid w:val="00C239AF"/>
    <w:rsid w:val="00C256A3"/>
    <w:rsid w:val="00C27050"/>
    <w:rsid w:val="00C30B69"/>
    <w:rsid w:val="00C311C3"/>
    <w:rsid w:val="00C42971"/>
    <w:rsid w:val="00C471B5"/>
    <w:rsid w:val="00C572B9"/>
    <w:rsid w:val="00C57765"/>
    <w:rsid w:val="00C61324"/>
    <w:rsid w:val="00C6518D"/>
    <w:rsid w:val="00C673E0"/>
    <w:rsid w:val="00C85973"/>
    <w:rsid w:val="00C876D1"/>
    <w:rsid w:val="00C93462"/>
    <w:rsid w:val="00C94FEA"/>
    <w:rsid w:val="00CD4DA6"/>
    <w:rsid w:val="00CD7488"/>
    <w:rsid w:val="00CE1F7D"/>
    <w:rsid w:val="00CF482A"/>
    <w:rsid w:val="00CF58C2"/>
    <w:rsid w:val="00D012D3"/>
    <w:rsid w:val="00D02727"/>
    <w:rsid w:val="00D062F7"/>
    <w:rsid w:val="00D22347"/>
    <w:rsid w:val="00D26FB7"/>
    <w:rsid w:val="00D35108"/>
    <w:rsid w:val="00D44DD7"/>
    <w:rsid w:val="00D45A3A"/>
    <w:rsid w:val="00D55EF1"/>
    <w:rsid w:val="00D81DCF"/>
    <w:rsid w:val="00D94DA7"/>
    <w:rsid w:val="00D979C5"/>
    <w:rsid w:val="00DA0020"/>
    <w:rsid w:val="00DD1DB0"/>
    <w:rsid w:val="00DE149C"/>
    <w:rsid w:val="00DE19EC"/>
    <w:rsid w:val="00DE3FC1"/>
    <w:rsid w:val="00DE5584"/>
    <w:rsid w:val="00DF1A9B"/>
    <w:rsid w:val="00E02332"/>
    <w:rsid w:val="00E03A87"/>
    <w:rsid w:val="00E42055"/>
    <w:rsid w:val="00E45B03"/>
    <w:rsid w:val="00E51BB1"/>
    <w:rsid w:val="00E67D25"/>
    <w:rsid w:val="00E70AEB"/>
    <w:rsid w:val="00E85E27"/>
    <w:rsid w:val="00E944AB"/>
    <w:rsid w:val="00EA25A1"/>
    <w:rsid w:val="00EB1E7D"/>
    <w:rsid w:val="00EB33BF"/>
    <w:rsid w:val="00EB4301"/>
    <w:rsid w:val="00EC3682"/>
    <w:rsid w:val="00ED3470"/>
    <w:rsid w:val="00ED3BB9"/>
    <w:rsid w:val="00EF40E0"/>
    <w:rsid w:val="00EF469C"/>
    <w:rsid w:val="00F0066D"/>
    <w:rsid w:val="00F13CE7"/>
    <w:rsid w:val="00F26587"/>
    <w:rsid w:val="00F33A07"/>
    <w:rsid w:val="00F466FA"/>
    <w:rsid w:val="00F53196"/>
    <w:rsid w:val="00F60922"/>
    <w:rsid w:val="00F61C37"/>
    <w:rsid w:val="00F623C0"/>
    <w:rsid w:val="00F71EEB"/>
    <w:rsid w:val="00F8511E"/>
    <w:rsid w:val="00F969E3"/>
    <w:rsid w:val="00FA1387"/>
    <w:rsid w:val="00FA2A09"/>
    <w:rsid w:val="00FF4ACC"/>
    <w:rsid w:val="00FF6DB2"/>
    <w:rsid w:val="00FF7EC9"/>
    <w:rsid w:val="0295243D"/>
    <w:rsid w:val="034F527C"/>
    <w:rsid w:val="0A977FCE"/>
    <w:rsid w:val="15813790"/>
    <w:rsid w:val="18E1156E"/>
    <w:rsid w:val="2176034E"/>
    <w:rsid w:val="21FF2628"/>
    <w:rsid w:val="2E6075AE"/>
    <w:rsid w:val="3D6C732A"/>
    <w:rsid w:val="3F590B67"/>
    <w:rsid w:val="467A545B"/>
    <w:rsid w:val="49840B7D"/>
    <w:rsid w:val="52252F8B"/>
    <w:rsid w:val="539C16BB"/>
    <w:rsid w:val="5EC4266B"/>
    <w:rsid w:val="62E612A2"/>
    <w:rsid w:val="67003374"/>
    <w:rsid w:val="673276C7"/>
    <w:rsid w:val="7D4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D1C2618"/>
  <w15:docId w15:val="{1353506E-C042-4A7C-8516-FA9B74B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13" w:rightChars="180" w:right="378"/>
      <w:jc w:val="center"/>
    </w:pPr>
    <w:rPr>
      <w:rFonts w:ascii="宋体" w:hAnsi="宋体"/>
      <w:b/>
      <w:szCs w:val="21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Emphasis"/>
    <w:qFormat/>
    <w:rPr>
      <w:rFonts w:ascii="Arial" w:hAnsi="Arial"/>
      <w:b/>
      <w:spacing w:val="-10"/>
      <w:sz w:val="18"/>
    </w:rPr>
  </w:style>
  <w:style w:type="character" w:styleId="aa">
    <w:name w:val="Hyperlink"/>
    <w:qFormat/>
    <w:rPr>
      <w:color w:val="0000FF"/>
      <w:u w:val="single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link w:val="a4"/>
    <w:qFormat/>
    <w:rPr>
      <w:kern w:val="2"/>
      <w:sz w:val="18"/>
      <w:szCs w:val="18"/>
    </w:rPr>
  </w:style>
  <w:style w:type="character" w:customStyle="1" w:styleId="MessageHeaderLabel">
    <w:name w:val="Message Header Label"/>
    <w:qFormat/>
    <w:rPr>
      <w:rFonts w:ascii="Arial" w:hAnsi="Arial"/>
      <w:b/>
      <w:spacing w:val="-4"/>
      <w:sz w:val="18"/>
    </w:rPr>
  </w:style>
  <w:style w:type="character" w:customStyle="1" w:styleId="big1">
    <w:name w:val="big1"/>
    <w:basedOn w:val="a0"/>
    <w:qFormat/>
    <w:rPr>
      <w:spacing w:val="360"/>
      <w:sz w:val="22"/>
      <w:szCs w:val="22"/>
    </w:rPr>
  </w:style>
  <w:style w:type="paragraph" w:customStyle="1" w:styleId="Checkboxes">
    <w:name w:val="Checkboxes"/>
    <w:basedOn w:val="a"/>
    <w:qFormat/>
    <w:pPr>
      <w:widowControl/>
      <w:spacing w:before="360" w:after="360"/>
      <w:jc w:val="left"/>
    </w:pPr>
    <w:rPr>
      <w:kern w:val="0"/>
      <w:sz w:val="20"/>
    </w:rPr>
  </w:style>
  <w:style w:type="paragraph" w:customStyle="1" w:styleId="FaxHeader">
    <w:name w:val="Fax Header"/>
    <w:basedOn w:val="a"/>
    <w:pPr>
      <w:widowControl/>
      <w:spacing w:before="240" w:after="60"/>
      <w:jc w:val="left"/>
    </w:pPr>
    <w:rPr>
      <w:kern w:val="0"/>
      <w:sz w:val="20"/>
    </w:rPr>
  </w:style>
  <w:style w:type="paragraph" w:customStyle="1" w:styleId="1">
    <w:name w:val="修订1"/>
    <w:hidden/>
    <w:uiPriority w:val="99"/>
    <w:unhideWhenUsed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anglei\Application%20Data\Microsoft\Templates\&#24863;&#35874;&#20989;061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感谢函0611</Template>
  <TotalTime>248</TotalTime>
  <Pages>2</Pages>
  <Words>516</Words>
  <Characters>2943</Characters>
  <Application>Microsoft Office Word</Application>
  <DocSecurity>0</DocSecurity>
  <Lines>24</Lines>
  <Paragraphs>6</Paragraphs>
  <ScaleCrop>false</ScaleCrop>
  <Company>益民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新沃基金</dc:creator>
  <cp:lastModifiedBy>高文慧</cp:lastModifiedBy>
  <cp:revision>62</cp:revision>
  <cp:lastPrinted>2013-01-24T04:54:00Z</cp:lastPrinted>
  <dcterms:created xsi:type="dcterms:W3CDTF">2017-07-04T06:00:00Z</dcterms:created>
  <dcterms:modified xsi:type="dcterms:W3CDTF">2022-07-28T01:01:00Z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